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20C0" w14:textId="72E609C2" w:rsidR="00061364" w:rsidRPr="00560725" w:rsidRDefault="00061364" w:rsidP="00E853E1">
      <w:pPr>
        <w:ind w:firstLine="851"/>
        <w:jc w:val="right"/>
        <w:rPr>
          <w:b/>
          <w:bCs/>
          <w:sz w:val="28"/>
          <w:szCs w:val="28"/>
        </w:rPr>
      </w:pPr>
      <w:r w:rsidRPr="00560725">
        <w:rPr>
          <w:b/>
          <w:bCs/>
          <w:sz w:val="28"/>
          <w:szCs w:val="28"/>
        </w:rPr>
        <w:t>Пр</w:t>
      </w:r>
      <w:r w:rsidR="009C63A9" w:rsidRPr="00560725">
        <w:rPr>
          <w:b/>
          <w:bCs/>
          <w:sz w:val="28"/>
          <w:szCs w:val="28"/>
        </w:rPr>
        <w:t>оект</w:t>
      </w:r>
    </w:p>
    <w:p w14:paraId="5EA67BA5" w14:textId="77777777" w:rsidR="0057259B" w:rsidRPr="00560725" w:rsidRDefault="0057259B" w:rsidP="00E853E1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</w:p>
    <w:p w14:paraId="288F68FE" w14:textId="014A8700" w:rsidR="005B078E" w:rsidRDefault="005B078E" w:rsidP="00E853E1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КЛИНИЧЕСКИЙ ПРОТОКОЛ ДИАГНОСТИКИ И ЛЕЧЕНИЯ </w:t>
      </w:r>
    </w:p>
    <w:p w14:paraId="2329BAA8" w14:textId="77777777" w:rsidR="005B078E" w:rsidRDefault="005B078E" w:rsidP="00E853E1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14:paraId="2A444B12" w14:textId="68E80833" w:rsidR="00D51825" w:rsidRDefault="009C63A9" w:rsidP="00E853E1">
      <w:pPr>
        <w:tabs>
          <w:tab w:val="left" w:pos="567"/>
        </w:tabs>
        <w:jc w:val="center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 xml:space="preserve">ТУБЕРКУЛЕЗ ЦЕНТРАЛЬНОЙ НЕРВНОЙ СИСТЕМЫ У ДЕТЕЙ </w:t>
      </w:r>
    </w:p>
    <w:p w14:paraId="1900B6B3" w14:textId="7B611D02" w:rsidR="009C63A9" w:rsidRPr="00560725" w:rsidRDefault="009C63A9" w:rsidP="00E853E1">
      <w:pPr>
        <w:tabs>
          <w:tab w:val="left" w:pos="567"/>
        </w:tabs>
        <w:jc w:val="center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С ЛЕКАРСТВЕННОЙ УСТОЙЧИВОСТЬЮ</w:t>
      </w:r>
    </w:p>
    <w:p w14:paraId="4B6DBD9B" w14:textId="77777777" w:rsidR="00061364" w:rsidRPr="0057259B" w:rsidRDefault="00061364" w:rsidP="0057259B">
      <w:pPr>
        <w:rPr>
          <w:sz w:val="28"/>
          <w:szCs w:val="28"/>
        </w:rPr>
      </w:pPr>
    </w:p>
    <w:p w14:paraId="4C0FAF36" w14:textId="77777777" w:rsidR="00061364" w:rsidRPr="00560725" w:rsidRDefault="00061364" w:rsidP="00235846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ВВОДНАЯ ЧАСТЬ</w:t>
      </w:r>
    </w:p>
    <w:p w14:paraId="10C18489" w14:textId="77777777" w:rsidR="00061364" w:rsidRPr="00D51825" w:rsidRDefault="00061364" w:rsidP="0057259B">
      <w:pPr>
        <w:numPr>
          <w:ilvl w:val="1"/>
          <w:numId w:val="2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8"/>
          <w:szCs w:val="28"/>
        </w:rPr>
      </w:pPr>
      <w:r w:rsidRPr="00D51825">
        <w:rPr>
          <w:b/>
          <w:sz w:val="28"/>
          <w:szCs w:val="28"/>
        </w:rPr>
        <w:t>Код(ы) МКБ-10: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061364" w:rsidRPr="00560725" w14:paraId="052B8A3E" w14:textId="77777777" w:rsidTr="00235846">
        <w:tc>
          <w:tcPr>
            <w:tcW w:w="709" w:type="dxa"/>
            <w:shd w:val="clear" w:color="auto" w:fill="auto"/>
          </w:tcPr>
          <w:p w14:paraId="6B062E0B" w14:textId="77777777" w:rsidR="00061364" w:rsidRPr="00560725" w:rsidRDefault="00061364" w:rsidP="00E853E1">
            <w:pPr>
              <w:rPr>
                <w:b/>
                <w:sz w:val="28"/>
                <w:szCs w:val="28"/>
              </w:rPr>
            </w:pPr>
            <w:r w:rsidRPr="0056072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930" w:type="dxa"/>
            <w:shd w:val="clear" w:color="auto" w:fill="auto"/>
          </w:tcPr>
          <w:p w14:paraId="672157A0" w14:textId="77777777" w:rsidR="00061364" w:rsidRPr="00560725" w:rsidRDefault="00061364" w:rsidP="0057259B">
            <w:pPr>
              <w:jc w:val="center"/>
              <w:rPr>
                <w:b/>
                <w:sz w:val="28"/>
                <w:szCs w:val="28"/>
              </w:rPr>
            </w:pPr>
            <w:r w:rsidRPr="00560725">
              <w:rPr>
                <w:b/>
                <w:sz w:val="28"/>
                <w:szCs w:val="28"/>
              </w:rPr>
              <w:t>Название</w:t>
            </w:r>
          </w:p>
        </w:tc>
      </w:tr>
      <w:tr w:rsidR="009C63A9" w:rsidRPr="00560725" w14:paraId="18CE684F" w14:textId="77777777" w:rsidTr="00235846">
        <w:tc>
          <w:tcPr>
            <w:tcW w:w="709" w:type="dxa"/>
            <w:shd w:val="clear" w:color="auto" w:fill="auto"/>
          </w:tcPr>
          <w:p w14:paraId="72631C53" w14:textId="77777777" w:rsidR="009C63A9" w:rsidRPr="00560725" w:rsidRDefault="009C63A9" w:rsidP="00E853E1">
            <w:pPr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A17</w:t>
            </w:r>
          </w:p>
        </w:tc>
        <w:tc>
          <w:tcPr>
            <w:tcW w:w="8930" w:type="dxa"/>
            <w:shd w:val="clear" w:color="auto" w:fill="auto"/>
          </w:tcPr>
          <w:p w14:paraId="5F429802" w14:textId="77777777" w:rsidR="009C63A9" w:rsidRPr="00560725" w:rsidRDefault="009C63A9" w:rsidP="00E853E1">
            <w:pPr>
              <w:pStyle w:val="a3"/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725">
              <w:rPr>
                <w:rFonts w:ascii="Times New Roman" w:hAnsi="Times New Roman"/>
                <w:color w:val="000000"/>
                <w:sz w:val="28"/>
                <w:szCs w:val="28"/>
              </w:rPr>
              <w:t>Туберкулез нервной системы</w:t>
            </w:r>
          </w:p>
        </w:tc>
      </w:tr>
    </w:tbl>
    <w:p w14:paraId="41846189" w14:textId="77777777" w:rsidR="00061364" w:rsidRPr="00D51825" w:rsidRDefault="00061364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0E9E9F83" w14:textId="5C08B76A" w:rsidR="00061364" w:rsidRDefault="00235846" w:rsidP="00235846">
      <w:pPr>
        <w:numPr>
          <w:ilvl w:val="1"/>
          <w:numId w:val="2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061364" w:rsidRPr="00D51825">
        <w:rPr>
          <w:b/>
          <w:sz w:val="28"/>
          <w:szCs w:val="28"/>
        </w:rPr>
        <w:t>разработки/пересмотра протокола:</w:t>
      </w:r>
      <w:r w:rsidR="009C63A9" w:rsidRPr="00560725">
        <w:rPr>
          <w:sz w:val="28"/>
          <w:szCs w:val="28"/>
        </w:rPr>
        <w:t xml:space="preserve"> 20</w:t>
      </w:r>
      <w:r w:rsidR="00E853E1">
        <w:rPr>
          <w:sz w:val="28"/>
          <w:szCs w:val="28"/>
        </w:rPr>
        <w:t>15</w:t>
      </w:r>
      <w:r w:rsidR="009C63A9" w:rsidRPr="00560725">
        <w:rPr>
          <w:sz w:val="28"/>
          <w:szCs w:val="28"/>
        </w:rPr>
        <w:t xml:space="preserve"> год (пересмотр в 2019</w:t>
      </w:r>
      <w:r w:rsidR="0057259B" w:rsidRPr="0057259B">
        <w:rPr>
          <w:sz w:val="28"/>
          <w:szCs w:val="28"/>
        </w:rPr>
        <w:t xml:space="preserve"> </w:t>
      </w:r>
      <w:r w:rsidR="009C63A9" w:rsidRPr="00560725">
        <w:rPr>
          <w:sz w:val="28"/>
          <w:szCs w:val="28"/>
        </w:rPr>
        <w:t>г.</w:t>
      </w:r>
      <w:r w:rsidR="00D51825">
        <w:rPr>
          <w:sz w:val="28"/>
          <w:szCs w:val="28"/>
        </w:rPr>
        <w:t>/</w:t>
      </w:r>
      <w:r w:rsidR="0057259B" w:rsidRPr="0057259B">
        <w:rPr>
          <w:sz w:val="28"/>
          <w:szCs w:val="28"/>
        </w:rPr>
        <w:t xml:space="preserve"> </w:t>
      </w:r>
      <w:r w:rsidR="00D51825">
        <w:rPr>
          <w:sz w:val="28"/>
          <w:szCs w:val="28"/>
        </w:rPr>
        <w:t>2022</w:t>
      </w:r>
      <w:r w:rsidR="0057259B" w:rsidRPr="0057259B">
        <w:rPr>
          <w:sz w:val="28"/>
          <w:szCs w:val="28"/>
        </w:rPr>
        <w:t xml:space="preserve"> </w:t>
      </w:r>
      <w:r w:rsidR="00D51825">
        <w:rPr>
          <w:sz w:val="28"/>
          <w:szCs w:val="28"/>
        </w:rPr>
        <w:t>г.</w:t>
      </w:r>
      <w:r w:rsidR="009C63A9" w:rsidRPr="00560725">
        <w:rPr>
          <w:sz w:val="28"/>
          <w:szCs w:val="28"/>
        </w:rPr>
        <w:t>)</w:t>
      </w:r>
      <w:r w:rsidR="00D51825">
        <w:rPr>
          <w:sz w:val="28"/>
          <w:szCs w:val="28"/>
        </w:rPr>
        <w:t>.</w:t>
      </w:r>
    </w:p>
    <w:p w14:paraId="765A16CA" w14:textId="77777777" w:rsidR="00D51825" w:rsidRPr="00560725" w:rsidRDefault="00D51825" w:rsidP="00E853E1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</w:p>
    <w:p w14:paraId="7929380B" w14:textId="77777777" w:rsidR="00061364" w:rsidRPr="00D51825" w:rsidRDefault="00061364" w:rsidP="00E853E1">
      <w:pPr>
        <w:numPr>
          <w:ilvl w:val="1"/>
          <w:numId w:val="2"/>
        </w:numPr>
        <w:tabs>
          <w:tab w:val="left" w:pos="0"/>
          <w:tab w:val="left" w:pos="567"/>
        </w:tabs>
        <w:ind w:left="0" w:firstLine="0"/>
        <w:contextualSpacing/>
        <w:jc w:val="both"/>
        <w:rPr>
          <w:b/>
          <w:sz w:val="28"/>
          <w:szCs w:val="28"/>
        </w:rPr>
      </w:pPr>
      <w:r w:rsidRPr="00D51825">
        <w:rPr>
          <w:b/>
          <w:sz w:val="28"/>
          <w:szCs w:val="28"/>
        </w:rPr>
        <w:t>Сокращения, используемые в протоколе: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567"/>
        <w:gridCol w:w="7653"/>
      </w:tblGrid>
      <w:tr w:rsidR="009C63A9" w:rsidRPr="00560725" w14:paraId="67C7016D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3D57F728" w14:textId="77777777" w:rsidR="009C63A9" w:rsidRPr="00560725" w:rsidRDefault="009C63A9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АТР</w:t>
            </w:r>
          </w:p>
        </w:tc>
        <w:tc>
          <w:tcPr>
            <w:tcW w:w="294" w:type="pct"/>
            <w:shd w:val="clear" w:color="auto" w:fill="auto"/>
          </w:tcPr>
          <w:p w14:paraId="72B1886E" w14:textId="77777777" w:rsidR="009C63A9" w:rsidRPr="00560725" w:rsidRDefault="009C63A9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6072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1FCBC811" w14:textId="77777777" w:rsidR="009C63A9" w:rsidRPr="00560725" w:rsidRDefault="00307A40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а</w:t>
            </w:r>
            <w:r w:rsidR="009C63A9" w:rsidRPr="00560725">
              <w:rPr>
                <w:sz w:val="28"/>
                <w:szCs w:val="28"/>
              </w:rPr>
              <w:t>ллерген туберкулезный рекомбинантный</w:t>
            </w:r>
          </w:p>
        </w:tc>
      </w:tr>
      <w:tr w:rsidR="009C63A9" w:rsidRPr="00560725" w14:paraId="396D05F9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588E96DA" w14:textId="77777777" w:rsidR="009C63A9" w:rsidRPr="00560725" w:rsidRDefault="009C63A9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</w:rPr>
              <w:t>АЛаТ</w:t>
            </w:r>
          </w:p>
        </w:tc>
        <w:tc>
          <w:tcPr>
            <w:tcW w:w="294" w:type="pct"/>
            <w:shd w:val="clear" w:color="auto" w:fill="auto"/>
          </w:tcPr>
          <w:p w14:paraId="713E0461" w14:textId="77777777" w:rsidR="009C63A9" w:rsidRPr="00560725" w:rsidRDefault="009C63A9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733AFF9C" w14:textId="77777777" w:rsidR="009C63A9" w:rsidRPr="00560725" w:rsidRDefault="009C63A9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</w:rPr>
              <w:t>аланинаминотрансфераза</w:t>
            </w:r>
          </w:p>
        </w:tc>
      </w:tr>
      <w:tr w:rsidR="009C63A9" w:rsidRPr="00560725" w14:paraId="07C7771C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268AF681" w14:textId="77777777" w:rsidR="009C63A9" w:rsidRPr="00560725" w:rsidRDefault="00797D5F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АСаТ</w:t>
            </w:r>
          </w:p>
        </w:tc>
        <w:tc>
          <w:tcPr>
            <w:tcW w:w="294" w:type="pct"/>
            <w:shd w:val="clear" w:color="auto" w:fill="auto"/>
          </w:tcPr>
          <w:p w14:paraId="3C1F6C8F" w14:textId="77777777" w:rsidR="009C63A9" w:rsidRPr="00560725" w:rsidRDefault="009C63A9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1C947E8C" w14:textId="77777777" w:rsidR="009C63A9" w:rsidRPr="00560725" w:rsidRDefault="00797D5F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 xml:space="preserve"> аспартатаминотрансфераза</w:t>
            </w:r>
          </w:p>
        </w:tc>
      </w:tr>
      <w:tr w:rsidR="001C0E58" w:rsidRPr="00560725" w14:paraId="74F8038F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0A313422" w14:textId="77777777" w:rsidR="001C0E58" w:rsidRPr="00560725" w:rsidRDefault="001C0E58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rFonts w:eastAsia="Calibri"/>
                <w:sz w:val="28"/>
                <w:szCs w:val="28"/>
              </w:rPr>
              <w:t>БЦЖ</w:t>
            </w:r>
          </w:p>
        </w:tc>
        <w:tc>
          <w:tcPr>
            <w:tcW w:w="294" w:type="pct"/>
            <w:shd w:val="clear" w:color="auto" w:fill="auto"/>
          </w:tcPr>
          <w:p w14:paraId="1CA9B05B" w14:textId="77777777" w:rsidR="001C0E58" w:rsidRPr="00560725" w:rsidRDefault="001C0E58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34DF48C8" w14:textId="77777777" w:rsidR="001C0E58" w:rsidRPr="00560725" w:rsidRDefault="001C0E58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rFonts w:eastAsia="Calibri"/>
                <w:sz w:val="28"/>
                <w:szCs w:val="28"/>
              </w:rPr>
              <w:t>бациллы Кальметта и Герена</w:t>
            </w:r>
          </w:p>
        </w:tc>
      </w:tr>
      <w:tr w:rsidR="001C0E58" w:rsidRPr="00560725" w14:paraId="6C3D1EEB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69AD7C28" w14:textId="77777777" w:rsidR="001C0E58" w:rsidRPr="00560725" w:rsidRDefault="001C0E58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ВИЧ</w:t>
            </w:r>
          </w:p>
        </w:tc>
        <w:tc>
          <w:tcPr>
            <w:tcW w:w="294" w:type="pct"/>
            <w:shd w:val="clear" w:color="auto" w:fill="auto"/>
          </w:tcPr>
          <w:p w14:paraId="3F810A6F" w14:textId="77777777" w:rsidR="001C0E58" w:rsidRPr="00560725" w:rsidRDefault="001C0E58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547A207C" w14:textId="77777777" w:rsidR="001C0E58" w:rsidRPr="00560725" w:rsidRDefault="001C0E58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вирус иммунодефицита человека</w:t>
            </w:r>
          </w:p>
        </w:tc>
      </w:tr>
      <w:tr w:rsidR="00797D5F" w:rsidRPr="00560725" w14:paraId="2F81B3DC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7FD81075" w14:textId="77777777" w:rsidR="00797D5F" w:rsidRPr="00560725" w:rsidRDefault="00797D5F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  <w:szCs w:val="28"/>
              </w:rPr>
              <w:t>ВОЗ</w:t>
            </w:r>
          </w:p>
        </w:tc>
        <w:tc>
          <w:tcPr>
            <w:tcW w:w="294" w:type="pct"/>
            <w:shd w:val="clear" w:color="auto" w:fill="auto"/>
          </w:tcPr>
          <w:p w14:paraId="1EFC58B5" w14:textId="77777777" w:rsidR="00797D5F" w:rsidRPr="00560725" w:rsidRDefault="00797D5F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51E3E980" w14:textId="77777777" w:rsidR="00797D5F" w:rsidRPr="00560725" w:rsidRDefault="00797D5F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  <w:szCs w:val="28"/>
              </w:rPr>
              <w:t>Всемирная организация здравоохранения</w:t>
            </w:r>
          </w:p>
        </w:tc>
      </w:tr>
      <w:tr w:rsidR="009C46D2" w:rsidRPr="00560725" w14:paraId="54FA04D4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DDDC907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ИРЛ</w:t>
            </w:r>
          </w:p>
        </w:tc>
        <w:tc>
          <w:tcPr>
            <w:tcW w:w="294" w:type="pct"/>
            <w:shd w:val="clear" w:color="auto" w:fill="auto"/>
          </w:tcPr>
          <w:p w14:paraId="6075DDAB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4C5D7F1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индивидуальный</w:t>
            </w:r>
            <w:r w:rsidR="001F5313" w:rsidRPr="00560725">
              <w:rPr>
                <w:sz w:val="28"/>
                <w:szCs w:val="28"/>
              </w:rPr>
              <w:t xml:space="preserve"> (длительный)</w:t>
            </w:r>
            <w:r w:rsidRPr="00560725">
              <w:rPr>
                <w:sz w:val="28"/>
                <w:szCs w:val="28"/>
              </w:rPr>
              <w:t xml:space="preserve"> режим лечения</w:t>
            </w:r>
          </w:p>
        </w:tc>
      </w:tr>
      <w:tr w:rsidR="009C46D2" w:rsidRPr="00560725" w14:paraId="4CAB488D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6980F69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КРЛ</w:t>
            </w:r>
          </w:p>
        </w:tc>
        <w:tc>
          <w:tcPr>
            <w:tcW w:w="294" w:type="pct"/>
            <w:shd w:val="clear" w:color="auto" w:fill="auto"/>
          </w:tcPr>
          <w:p w14:paraId="6293F32D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60E502DA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краткосрочный (укороченный) режим лечения</w:t>
            </w:r>
          </w:p>
        </w:tc>
      </w:tr>
      <w:tr w:rsidR="009C46D2" w:rsidRPr="00560725" w14:paraId="25EA3BE9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620B1D84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</w:rPr>
              <w:t>КУБ</w:t>
            </w:r>
          </w:p>
        </w:tc>
        <w:tc>
          <w:tcPr>
            <w:tcW w:w="294" w:type="pct"/>
            <w:shd w:val="clear" w:color="auto" w:fill="auto"/>
          </w:tcPr>
          <w:p w14:paraId="5F78380E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20B4888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</w:rPr>
              <w:t>кислотоустойчивые</w:t>
            </w:r>
            <w:r w:rsidRPr="00560725">
              <w:rPr>
                <w:spacing w:val="-6"/>
                <w:sz w:val="28"/>
              </w:rPr>
              <w:t xml:space="preserve"> </w:t>
            </w:r>
            <w:r w:rsidRPr="00560725">
              <w:rPr>
                <w:sz w:val="28"/>
              </w:rPr>
              <w:t>бактерии</w:t>
            </w:r>
          </w:p>
        </w:tc>
      </w:tr>
      <w:tr w:rsidR="009C46D2" w:rsidRPr="00560725" w14:paraId="3A240169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26091D75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ЛУ</w:t>
            </w:r>
          </w:p>
        </w:tc>
        <w:tc>
          <w:tcPr>
            <w:tcW w:w="294" w:type="pct"/>
            <w:shd w:val="clear" w:color="auto" w:fill="auto"/>
          </w:tcPr>
          <w:p w14:paraId="46BBD3BE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EB6E961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лекарственная устойчивость</w:t>
            </w:r>
          </w:p>
        </w:tc>
      </w:tr>
      <w:tr w:rsidR="009C46D2" w:rsidRPr="00560725" w14:paraId="35941330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256E473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МБТ</w:t>
            </w:r>
          </w:p>
        </w:tc>
        <w:tc>
          <w:tcPr>
            <w:tcW w:w="294" w:type="pct"/>
            <w:shd w:val="clear" w:color="auto" w:fill="auto"/>
          </w:tcPr>
          <w:p w14:paraId="2A86D84F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122521F3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микобактерии туберкулеза</w:t>
            </w:r>
          </w:p>
        </w:tc>
      </w:tr>
      <w:tr w:rsidR="009C46D2" w:rsidRPr="00560725" w14:paraId="282CD513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0CB0DCDA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  <w:szCs w:val="28"/>
              </w:rPr>
              <w:t>МКБ</w:t>
            </w:r>
          </w:p>
        </w:tc>
        <w:tc>
          <w:tcPr>
            <w:tcW w:w="294" w:type="pct"/>
            <w:shd w:val="clear" w:color="auto" w:fill="auto"/>
          </w:tcPr>
          <w:p w14:paraId="78154473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62EFE4E3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  <w:szCs w:val="28"/>
              </w:rPr>
              <w:t xml:space="preserve">Международная классификация болезней </w:t>
            </w:r>
          </w:p>
        </w:tc>
      </w:tr>
      <w:tr w:rsidR="009C46D2" w:rsidRPr="00560725" w14:paraId="2CD59D98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5AF6F000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МГМ</w:t>
            </w:r>
          </w:p>
        </w:tc>
        <w:tc>
          <w:tcPr>
            <w:tcW w:w="294" w:type="pct"/>
            <w:shd w:val="clear" w:color="auto" w:fill="auto"/>
          </w:tcPr>
          <w:p w14:paraId="4E620F62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2F50536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молекулярно-генетический метод</w:t>
            </w:r>
          </w:p>
        </w:tc>
      </w:tr>
      <w:tr w:rsidR="009C46D2" w:rsidRPr="00560725" w14:paraId="001739AD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A0B93CF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МЛУ</w:t>
            </w:r>
          </w:p>
        </w:tc>
        <w:tc>
          <w:tcPr>
            <w:tcW w:w="294" w:type="pct"/>
            <w:shd w:val="clear" w:color="auto" w:fill="auto"/>
          </w:tcPr>
          <w:p w14:paraId="49321988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20A4C20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множественная лекарственная устойчивость</w:t>
            </w:r>
          </w:p>
        </w:tc>
      </w:tr>
      <w:tr w:rsidR="009C46D2" w:rsidRPr="00560725" w14:paraId="71BC03F5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60C515B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МЛУ ТБ</w:t>
            </w:r>
          </w:p>
        </w:tc>
        <w:tc>
          <w:tcPr>
            <w:tcW w:w="294" w:type="pct"/>
            <w:shd w:val="clear" w:color="auto" w:fill="auto"/>
          </w:tcPr>
          <w:p w14:paraId="7199C9AD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3970" w:type="pct"/>
            <w:shd w:val="clear" w:color="auto" w:fill="auto"/>
          </w:tcPr>
          <w:p w14:paraId="33DAF37E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туберкулез с множественной лекарственной устойчивостью</w:t>
            </w:r>
          </w:p>
        </w:tc>
      </w:tr>
      <w:tr w:rsidR="009C46D2" w:rsidRPr="00560725" w14:paraId="714EC083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54F0D061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МРТ</w:t>
            </w:r>
          </w:p>
        </w:tc>
        <w:tc>
          <w:tcPr>
            <w:tcW w:w="294" w:type="pct"/>
            <w:shd w:val="clear" w:color="auto" w:fill="auto"/>
          </w:tcPr>
          <w:p w14:paraId="3576F52D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FA89451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магнитно-резонансная томография</w:t>
            </w:r>
          </w:p>
        </w:tc>
      </w:tr>
      <w:tr w:rsidR="009C46D2" w:rsidRPr="00560725" w14:paraId="399CE965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753C60AA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  <w:szCs w:val="28"/>
                <w:lang w:val="kk-KZ"/>
              </w:rPr>
            </w:pPr>
            <w:r w:rsidRPr="00560725">
              <w:rPr>
                <w:sz w:val="28"/>
                <w:szCs w:val="28"/>
                <w:lang w:val="kk-KZ"/>
              </w:rPr>
              <w:t>МСКТ</w:t>
            </w:r>
          </w:p>
        </w:tc>
        <w:tc>
          <w:tcPr>
            <w:tcW w:w="294" w:type="pct"/>
            <w:shd w:val="clear" w:color="auto" w:fill="auto"/>
          </w:tcPr>
          <w:p w14:paraId="28555C5C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6DC4FFF9" w14:textId="76479C6A" w:rsidR="009C46D2" w:rsidRPr="00560725" w:rsidRDefault="009C46D2" w:rsidP="00235846">
            <w:pPr>
              <w:shd w:val="clear" w:color="auto" w:fill="FFFFFF" w:themeFill="background1"/>
              <w:tabs>
                <w:tab w:val="left" w:pos="1392"/>
              </w:tabs>
              <w:jc w:val="both"/>
              <w:rPr>
                <w:sz w:val="28"/>
              </w:rPr>
            </w:pPr>
            <w:r w:rsidRPr="00560725">
              <w:rPr>
                <w:sz w:val="28"/>
                <w:szCs w:val="28"/>
              </w:rPr>
              <w:t>мультиспиральная (многосрезовая) компьютерная томография</w:t>
            </w:r>
          </w:p>
        </w:tc>
      </w:tr>
      <w:tr w:rsidR="009C46D2" w:rsidRPr="00560725" w14:paraId="6BA59985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53B29DEF" w14:textId="77777777" w:rsidR="009C46D2" w:rsidRPr="00560725" w:rsidRDefault="009C46D2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ОГК</w:t>
            </w:r>
          </w:p>
        </w:tc>
        <w:tc>
          <w:tcPr>
            <w:tcW w:w="294" w:type="pct"/>
            <w:shd w:val="clear" w:color="auto" w:fill="auto"/>
          </w:tcPr>
          <w:p w14:paraId="0661B64A" w14:textId="77777777" w:rsidR="009C46D2" w:rsidRPr="00560725" w:rsidRDefault="009C46D2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6D9AEDE7" w14:textId="77777777" w:rsidR="009C46D2" w:rsidRPr="00560725" w:rsidRDefault="009C46D2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органы грудной клетки</w:t>
            </w:r>
          </w:p>
        </w:tc>
      </w:tr>
      <w:tr w:rsidR="00393AF5" w:rsidRPr="00560725" w14:paraId="3EC66325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4AFF8504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РУ</w:t>
            </w:r>
          </w:p>
        </w:tc>
        <w:tc>
          <w:tcPr>
            <w:tcW w:w="294" w:type="pct"/>
            <w:shd w:val="clear" w:color="auto" w:fill="auto"/>
          </w:tcPr>
          <w:p w14:paraId="479ED47A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334A26FC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рифампицин устойчивый туберкулез</w:t>
            </w:r>
          </w:p>
        </w:tc>
      </w:tr>
      <w:tr w:rsidR="00393AF5" w:rsidRPr="00560725" w14:paraId="424A44EF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5BD654DC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СМП</w:t>
            </w:r>
          </w:p>
        </w:tc>
        <w:tc>
          <w:tcPr>
            <w:tcW w:w="294" w:type="pct"/>
            <w:shd w:val="clear" w:color="auto" w:fill="auto"/>
          </w:tcPr>
          <w:p w14:paraId="488274A2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4FC1363B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спинномозговая пункция</w:t>
            </w:r>
          </w:p>
        </w:tc>
      </w:tr>
      <w:tr w:rsidR="00393AF5" w:rsidRPr="00560725" w14:paraId="2DF017ED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364353F3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СМЖ</w:t>
            </w:r>
          </w:p>
        </w:tc>
        <w:tc>
          <w:tcPr>
            <w:tcW w:w="294" w:type="pct"/>
            <w:shd w:val="clear" w:color="auto" w:fill="auto"/>
          </w:tcPr>
          <w:p w14:paraId="4FF863EC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</w:p>
        </w:tc>
        <w:tc>
          <w:tcPr>
            <w:tcW w:w="3970" w:type="pct"/>
            <w:shd w:val="clear" w:color="auto" w:fill="auto"/>
          </w:tcPr>
          <w:p w14:paraId="071E3BFD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спинномозговая жидкость</w:t>
            </w:r>
          </w:p>
        </w:tc>
      </w:tr>
      <w:tr w:rsidR="00393AF5" w:rsidRPr="00560725" w14:paraId="38EEAF38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6ED2AFB8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</w:rPr>
              <w:t>СОЭ</w:t>
            </w:r>
          </w:p>
        </w:tc>
        <w:tc>
          <w:tcPr>
            <w:tcW w:w="294" w:type="pct"/>
            <w:shd w:val="clear" w:color="auto" w:fill="auto"/>
          </w:tcPr>
          <w:p w14:paraId="23AC10C5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1B0C10D6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 w:rsidRPr="00560725">
              <w:rPr>
                <w:sz w:val="28"/>
              </w:rPr>
              <w:t>скорость оседания эритроцитов</w:t>
            </w:r>
          </w:p>
        </w:tc>
      </w:tr>
      <w:tr w:rsidR="00393AF5" w:rsidRPr="00560725" w14:paraId="18299676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37C4CA24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</w:rPr>
            </w:pPr>
            <w:r w:rsidRPr="00560725">
              <w:rPr>
                <w:sz w:val="28"/>
                <w:szCs w:val="28"/>
                <w:lang w:val="en-US"/>
              </w:rPr>
              <w:t>ТБ</w:t>
            </w:r>
          </w:p>
        </w:tc>
        <w:tc>
          <w:tcPr>
            <w:tcW w:w="294" w:type="pct"/>
            <w:shd w:val="clear" w:color="auto" w:fill="auto"/>
          </w:tcPr>
          <w:p w14:paraId="138B95E8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sz w:val="28"/>
              </w:rPr>
            </w:pPr>
            <w:r w:rsidRPr="00560725">
              <w:rPr>
                <w:sz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6D029C0D" w14:textId="2746A6A9" w:rsidR="00393AF5" w:rsidRPr="00560725" w:rsidRDefault="00235846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туберкулез</w:t>
            </w:r>
          </w:p>
        </w:tc>
      </w:tr>
      <w:tr w:rsidR="00393AF5" w:rsidRPr="00560725" w14:paraId="3EF9F8E5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0E7DEA89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ТЕ</w:t>
            </w:r>
          </w:p>
        </w:tc>
        <w:tc>
          <w:tcPr>
            <w:tcW w:w="294" w:type="pct"/>
            <w:shd w:val="clear" w:color="auto" w:fill="auto"/>
          </w:tcPr>
          <w:p w14:paraId="0F9B500E" w14:textId="424D0E14" w:rsidR="00393AF5" w:rsidRPr="00560725" w:rsidRDefault="00731838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545AEB19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туберкулиновые единицы</w:t>
            </w:r>
          </w:p>
        </w:tc>
      </w:tr>
      <w:tr w:rsidR="00393AF5" w:rsidRPr="00560725" w14:paraId="06D29A2C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6CE48BA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  <w:lang w:val="en-US"/>
              </w:rPr>
              <w:t>ПТП</w:t>
            </w:r>
          </w:p>
        </w:tc>
        <w:tc>
          <w:tcPr>
            <w:tcW w:w="294" w:type="pct"/>
            <w:shd w:val="clear" w:color="auto" w:fill="auto"/>
          </w:tcPr>
          <w:p w14:paraId="02C8D1C1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6D2385D8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противотуберкулезные препараты</w:t>
            </w:r>
          </w:p>
        </w:tc>
      </w:tr>
      <w:tr w:rsidR="00393AF5" w:rsidRPr="00560725" w14:paraId="6C02F9AB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58714759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</w:rPr>
              <w:t>ТОД</w:t>
            </w:r>
          </w:p>
        </w:tc>
        <w:tc>
          <w:tcPr>
            <w:tcW w:w="294" w:type="pct"/>
            <w:shd w:val="clear" w:color="auto" w:fill="auto"/>
          </w:tcPr>
          <w:p w14:paraId="0CCB1879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66768616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туберкулез органов дыхания</w:t>
            </w:r>
          </w:p>
        </w:tc>
      </w:tr>
      <w:tr w:rsidR="00393AF5" w:rsidRPr="00560725" w14:paraId="508D35FA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493102BE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</w:rPr>
              <w:t>ШЛУ</w:t>
            </w:r>
          </w:p>
        </w:tc>
        <w:tc>
          <w:tcPr>
            <w:tcW w:w="294" w:type="pct"/>
            <w:shd w:val="clear" w:color="auto" w:fill="auto"/>
          </w:tcPr>
          <w:p w14:paraId="784302F8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3DD5DD07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широкая лекарственная устойчивость</w:t>
            </w:r>
          </w:p>
        </w:tc>
      </w:tr>
      <w:tr w:rsidR="00393AF5" w:rsidRPr="00560725" w14:paraId="4632742D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545C88E4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lastRenderedPageBreak/>
              <w:t>ШЛУ ТБ</w:t>
            </w:r>
          </w:p>
        </w:tc>
        <w:tc>
          <w:tcPr>
            <w:tcW w:w="294" w:type="pct"/>
            <w:shd w:val="clear" w:color="auto" w:fill="auto"/>
          </w:tcPr>
          <w:p w14:paraId="7CFC8132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7DF54A5B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</w:rPr>
              <w:t>туберкулез с широкой лекарственной устойчивостью</w:t>
            </w:r>
          </w:p>
        </w:tc>
      </w:tr>
      <w:tr w:rsidR="00393AF5" w:rsidRPr="00560725" w14:paraId="711D8F77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89FCA93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  <w:lang w:val="en-US"/>
              </w:rPr>
              <w:t>ЦВКК</w:t>
            </w:r>
          </w:p>
        </w:tc>
        <w:tc>
          <w:tcPr>
            <w:tcW w:w="294" w:type="pct"/>
            <w:shd w:val="clear" w:color="auto" w:fill="auto"/>
          </w:tcPr>
          <w:p w14:paraId="452B3647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5CE2992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центральная врачебная консультативная комиссия</w:t>
            </w:r>
          </w:p>
        </w:tc>
      </w:tr>
      <w:tr w:rsidR="00393AF5" w:rsidRPr="00560725" w14:paraId="2C258879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1615C8BC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  <w:lang w:val="en-US"/>
              </w:rPr>
              <w:t>ЦНС</w:t>
            </w:r>
          </w:p>
        </w:tc>
        <w:tc>
          <w:tcPr>
            <w:tcW w:w="294" w:type="pct"/>
            <w:shd w:val="clear" w:color="auto" w:fill="auto"/>
          </w:tcPr>
          <w:p w14:paraId="5CC29B8D" w14:textId="41F3D55C" w:rsidR="00393AF5" w:rsidRPr="00560725" w:rsidRDefault="00731838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30D66676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центральная нервная система</w:t>
            </w:r>
          </w:p>
        </w:tc>
      </w:tr>
      <w:tr w:rsidR="00393AF5" w:rsidRPr="00560725" w14:paraId="0867535D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36F14800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  <w:lang w:val="en-US"/>
              </w:rPr>
              <w:t>УД</w:t>
            </w:r>
          </w:p>
        </w:tc>
        <w:tc>
          <w:tcPr>
            <w:tcW w:w="294" w:type="pct"/>
            <w:shd w:val="clear" w:color="auto" w:fill="auto"/>
          </w:tcPr>
          <w:p w14:paraId="6163EAC2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51320E9C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уровень доказательности</w:t>
            </w:r>
          </w:p>
        </w:tc>
      </w:tr>
      <w:tr w:rsidR="00393AF5" w:rsidRPr="00560725" w14:paraId="23D4968B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7EF5BE58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</w:rPr>
              <w:t>УЗИ</w:t>
            </w:r>
          </w:p>
        </w:tc>
        <w:tc>
          <w:tcPr>
            <w:tcW w:w="294" w:type="pct"/>
            <w:shd w:val="clear" w:color="auto" w:fill="auto"/>
          </w:tcPr>
          <w:p w14:paraId="34943293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34650DF1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ультразвуковое  исследование</w:t>
            </w:r>
          </w:p>
        </w:tc>
      </w:tr>
      <w:tr w:rsidR="00393AF5" w:rsidRPr="00560725" w14:paraId="23AE4E1D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2DA00A9E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  <w:lang w:val="en-US"/>
              </w:rPr>
              <w:t>ЭЭГ</w:t>
            </w:r>
          </w:p>
        </w:tc>
        <w:tc>
          <w:tcPr>
            <w:tcW w:w="294" w:type="pct"/>
            <w:shd w:val="clear" w:color="auto" w:fill="auto"/>
          </w:tcPr>
          <w:p w14:paraId="6FC42B1C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53B6B799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электроэнцефалография</w:t>
            </w:r>
          </w:p>
        </w:tc>
      </w:tr>
      <w:tr w:rsidR="00393AF5" w:rsidRPr="00560725" w14:paraId="0BD81A4F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70F766BB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  <w:lang w:val="en-US"/>
              </w:rPr>
              <w:t>G</w:t>
            </w:r>
            <w:r w:rsidRPr="00560725">
              <w:rPr>
                <w:sz w:val="28"/>
                <w:szCs w:val="28"/>
              </w:rPr>
              <w:t>С</w:t>
            </w:r>
            <w:r w:rsidRPr="00560725"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294" w:type="pct"/>
            <w:shd w:val="clear" w:color="auto" w:fill="auto"/>
          </w:tcPr>
          <w:p w14:paraId="5E2CF69D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7DFDC76A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наилучшая клиническая практика</w:t>
            </w:r>
          </w:p>
        </w:tc>
      </w:tr>
      <w:tr w:rsidR="00393AF5" w:rsidRPr="00560725" w14:paraId="3341B575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7C75F248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РКИ</w:t>
            </w:r>
          </w:p>
        </w:tc>
        <w:tc>
          <w:tcPr>
            <w:tcW w:w="294" w:type="pct"/>
            <w:shd w:val="clear" w:color="auto" w:fill="auto"/>
          </w:tcPr>
          <w:p w14:paraId="53DCAD17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53E92BCA" w14:textId="5B6472CC" w:rsidR="00393AF5" w:rsidRPr="00560725" w:rsidRDefault="00235846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рандомизированное</w:t>
            </w:r>
            <w:r w:rsidR="00BB140E" w:rsidRPr="00560725">
              <w:rPr>
                <w:sz w:val="28"/>
                <w:szCs w:val="28"/>
              </w:rPr>
              <w:t xml:space="preserve">  клиническое испытание</w:t>
            </w:r>
          </w:p>
        </w:tc>
      </w:tr>
      <w:tr w:rsidR="00393AF5" w:rsidRPr="00560725" w14:paraId="20A71C10" w14:textId="77777777" w:rsidTr="00D51825">
        <w:trPr>
          <w:trHeight w:val="276"/>
        </w:trPr>
        <w:tc>
          <w:tcPr>
            <w:tcW w:w="736" w:type="pct"/>
            <w:shd w:val="clear" w:color="auto" w:fill="auto"/>
          </w:tcPr>
          <w:p w14:paraId="7ADB1182" w14:textId="77777777" w:rsidR="00393AF5" w:rsidRPr="00560725" w:rsidRDefault="00393AF5" w:rsidP="00E853E1">
            <w:pPr>
              <w:shd w:val="clear" w:color="auto" w:fill="FFFFFF" w:themeFill="background1"/>
              <w:rPr>
                <w:sz w:val="28"/>
                <w:szCs w:val="28"/>
                <w:lang w:val="en-US"/>
              </w:rPr>
            </w:pPr>
            <w:r w:rsidRPr="00560725">
              <w:rPr>
                <w:spacing w:val="2"/>
                <w:sz w:val="28"/>
                <w:szCs w:val="28"/>
              </w:rPr>
              <w:t>IGRA - тесты</w:t>
            </w:r>
          </w:p>
        </w:tc>
        <w:tc>
          <w:tcPr>
            <w:tcW w:w="294" w:type="pct"/>
            <w:shd w:val="clear" w:color="auto" w:fill="auto"/>
          </w:tcPr>
          <w:p w14:paraId="413B976C" w14:textId="77777777" w:rsidR="00393AF5" w:rsidRPr="00560725" w:rsidRDefault="00393AF5" w:rsidP="00E853E1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  <w:lang w:val="en-US"/>
              </w:rPr>
            </w:pPr>
            <w:r w:rsidRPr="00560725">
              <w:rPr>
                <w:sz w:val="28"/>
                <w:szCs w:val="28"/>
              </w:rPr>
              <w:t>–</w:t>
            </w:r>
          </w:p>
        </w:tc>
        <w:tc>
          <w:tcPr>
            <w:tcW w:w="3970" w:type="pct"/>
            <w:shd w:val="clear" w:color="auto" w:fill="auto"/>
          </w:tcPr>
          <w:p w14:paraId="262CD2FE" w14:textId="77777777" w:rsidR="00393AF5" w:rsidRPr="00560725" w:rsidRDefault="00393AF5" w:rsidP="00E853E1">
            <w:pPr>
              <w:shd w:val="clear" w:color="auto" w:fill="FFFFFF" w:themeFill="background1"/>
              <w:tabs>
                <w:tab w:val="left" w:pos="1392"/>
              </w:tabs>
              <w:rPr>
                <w:sz w:val="28"/>
                <w:szCs w:val="28"/>
              </w:rPr>
            </w:pPr>
            <w:r w:rsidRPr="00560725">
              <w:rPr>
                <w:iCs/>
                <w:sz w:val="28"/>
                <w:szCs w:val="28"/>
                <w:lang w:val="kk-KZ"/>
              </w:rPr>
              <w:t>т</w:t>
            </w:r>
            <w:r w:rsidRPr="00560725">
              <w:rPr>
                <w:iCs/>
                <w:sz w:val="28"/>
                <w:szCs w:val="28"/>
              </w:rPr>
              <w:t xml:space="preserve">есты на высвобождение </w:t>
            </w:r>
            <w:r w:rsidRPr="00560725">
              <w:rPr>
                <w:bCs/>
                <w:sz w:val="28"/>
                <w:szCs w:val="28"/>
              </w:rPr>
              <w:t>интерферона -</w:t>
            </w:r>
            <w:r w:rsidR="008656DF" w:rsidRPr="00560725">
              <w:rPr>
                <w:bCs/>
                <w:sz w:val="28"/>
                <w:szCs w:val="28"/>
              </w:rPr>
              <w:t xml:space="preserve"> </w:t>
            </w:r>
            <w:r w:rsidRPr="00560725">
              <w:rPr>
                <w:bCs/>
                <w:sz w:val="28"/>
                <w:szCs w:val="28"/>
              </w:rPr>
              <w:t xml:space="preserve">γ </w:t>
            </w:r>
            <w:r w:rsidRPr="00560725">
              <w:rPr>
                <w:bCs/>
                <w:i/>
                <w:sz w:val="28"/>
                <w:szCs w:val="28"/>
              </w:rPr>
              <w:t>in vitro</w:t>
            </w:r>
          </w:p>
        </w:tc>
      </w:tr>
    </w:tbl>
    <w:p w14:paraId="45EC57B8" w14:textId="77777777" w:rsidR="00470D97" w:rsidRPr="00560725" w:rsidRDefault="00470D97" w:rsidP="00E853E1">
      <w:pPr>
        <w:pStyle w:val="a5"/>
        <w:shd w:val="clear" w:color="auto" w:fill="FFFFFF" w:themeFill="background1"/>
        <w:ind w:left="0" w:firstLine="0"/>
        <w:rPr>
          <w:bCs/>
          <w:sz w:val="28"/>
          <w:szCs w:val="28"/>
        </w:rPr>
      </w:pPr>
    </w:p>
    <w:p w14:paraId="16EE19BE" w14:textId="6BAE7BF0" w:rsidR="00061364" w:rsidRPr="00560725" w:rsidRDefault="009C63A9" w:rsidP="00235846">
      <w:pPr>
        <w:pStyle w:val="a5"/>
        <w:numPr>
          <w:ilvl w:val="1"/>
          <w:numId w:val="2"/>
        </w:numPr>
        <w:shd w:val="clear" w:color="auto" w:fill="FFFFFF" w:themeFill="background1"/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E853E1">
        <w:rPr>
          <w:b/>
          <w:bCs/>
          <w:sz w:val="28"/>
          <w:szCs w:val="28"/>
        </w:rPr>
        <w:t>Пользователи протокола</w:t>
      </w:r>
      <w:r w:rsidRPr="00560725">
        <w:rPr>
          <w:bCs/>
          <w:sz w:val="28"/>
          <w:szCs w:val="28"/>
        </w:rPr>
        <w:t>:</w:t>
      </w:r>
      <w:r w:rsidR="00E853E1">
        <w:rPr>
          <w:bCs/>
          <w:sz w:val="28"/>
          <w:szCs w:val="28"/>
        </w:rPr>
        <w:t xml:space="preserve"> фтизиатры (</w:t>
      </w:r>
      <w:r w:rsidRPr="00560725">
        <w:rPr>
          <w:bCs/>
          <w:sz w:val="28"/>
          <w:szCs w:val="28"/>
        </w:rPr>
        <w:t>детские), педиатры, общая врачебная практика, инфекционисты (детские), гастроэнтерологи (детские), ревматологи (детские), онкологи, дерматовенерологи (детские), аллергологи и иммунологи (детские)</w:t>
      </w:r>
      <w:r w:rsidR="00450260">
        <w:rPr>
          <w:bCs/>
          <w:sz w:val="28"/>
          <w:szCs w:val="28"/>
        </w:rPr>
        <w:t xml:space="preserve">, </w:t>
      </w:r>
      <w:r w:rsidR="00450260" w:rsidRPr="00E712DD">
        <w:rPr>
          <w:sz w:val="28"/>
          <w:szCs w:val="28"/>
        </w:rPr>
        <w:t>реаниматологи, невропатологи, нейрохирурги, врачи скорой медицинской помощи.</w:t>
      </w:r>
    </w:p>
    <w:p w14:paraId="475E5714" w14:textId="77777777" w:rsidR="009C63A9" w:rsidRPr="00560725" w:rsidRDefault="009C63A9" w:rsidP="00E853E1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</w:p>
    <w:p w14:paraId="093F77EE" w14:textId="77777777" w:rsidR="00061364" w:rsidRDefault="00061364" w:rsidP="00E853E1">
      <w:pPr>
        <w:numPr>
          <w:ilvl w:val="1"/>
          <w:numId w:val="2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E853E1">
        <w:rPr>
          <w:b/>
          <w:sz w:val="28"/>
          <w:szCs w:val="28"/>
        </w:rPr>
        <w:t>Категория пациентов</w:t>
      </w:r>
      <w:r w:rsidRPr="00560725">
        <w:rPr>
          <w:sz w:val="28"/>
          <w:szCs w:val="28"/>
        </w:rPr>
        <w:t>:</w:t>
      </w:r>
      <w:r w:rsidR="009C63A9" w:rsidRPr="00560725">
        <w:rPr>
          <w:sz w:val="28"/>
          <w:szCs w:val="28"/>
        </w:rPr>
        <w:t xml:space="preserve"> дети, подростки.</w:t>
      </w:r>
    </w:p>
    <w:p w14:paraId="62E89AE2" w14:textId="77777777" w:rsidR="00D51825" w:rsidRDefault="00D51825" w:rsidP="0057259B">
      <w:pPr>
        <w:pStyle w:val="a5"/>
        <w:tabs>
          <w:tab w:val="left" w:pos="567"/>
        </w:tabs>
        <w:ind w:left="0" w:firstLine="0"/>
        <w:rPr>
          <w:sz w:val="28"/>
          <w:szCs w:val="28"/>
        </w:rPr>
      </w:pPr>
    </w:p>
    <w:p w14:paraId="108ABD80" w14:textId="4F48E0C4" w:rsidR="009C63A9" w:rsidRPr="00E853E1" w:rsidRDefault="004040B3" w:rsidP="00E853E1">
      <w:pPr>
        <w:numPr>
          <w:ilvl w:val="1"/>
          <w:numId w:val="2"/>
        </w:numPr>
        <w:tabs>
          <w:tab w:val="left" w:pos="0"/>
          <w:tab w:val="left" w:pos="567"/>
        </w:tabs>
        <w:ind w:left="0" w:firstLine="0"/>
        <w:contextualSpacing/>
        <w:jc w:val="both"/>
        <w:rPr>
          <w:b/>
          <w:sz w:val="28"/>
          <w:szCs w:val="28"/>
        </w:rPr>
      </w:pPr>
      <w:r w:rsidRPr="00C83160">
        <w:rPr>
          <w:b/>
          <w:bCs/>
          <w:i/>
          <w:sz w:val="28"/>
          <w:szCs w:val="28"/>
        </w:rPr>
        <w:t xml:space="preserve">Таблица – </w:t>
      </w:r>
      <w:r>
        <w:rPr>
          <w:b/>
          <w:bCs/>
          <w:i/>
          <w:sz w:val="28"/>
          <w:szCs w:val="28"/>
        </w:rPr>
        <w:t>1</w:t>
      </w:r>
      <w:r w:rsidRPr="00C83160">
        <w:rPr>
          <w:b/>
          <w:bCs/>
          <w:i/>
          <w:sz w:val="28"/>
          <w:szCs w:val="28"/>
        </w:rPr>
        <w:t xml:space="preserve">. </w:t>
      </w:r>
      <w:r w:rsidR="00061364" w:rsidRPr="00E853E1">
        <w:rPr>
          <w:b/>
          <w:sz w:val="28"/>
          <w:szCs w:val="28"/>
        </w:rPr>
        <w:t>Шкала уровня доказательности:</w:t>
      </w:r>
      <w:r w:rsidR="009C63A9" w:rsidRPr="00E853E1">
        <w:rPr>
          <w:b/>
          <w:sz w:val="28"/>
          <w:szCs w:val="28"/>
        </w:rPr>
        <w:t xml:space="preserve"> 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9C63A9" w:rsidRPr="00560725" w14:paraId="38179A3B" w14:textId="77777777" w:rsidTr="00E853E1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49278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DD90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 w:right="141"/>
              <w:jc w:val="both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9C63A9" w:rsidRPr="00560725" w14:paraId="45CE592B" w14:textId="77777777" w:rsidTr="00E853E1">
        <w:trPr>
          <w:trHeight w:val="1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496C2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В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7BB4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 w:right="141"/>
              <w:jc w:val="both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Высококачественный (++) систематический обзор когортных или исследований случай-контроль или Высококачественное (++) когортное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9C63A9" w:rsidRPr="00560725" w14:paraId="14392FA4" w14:textId="77777777" w:rsidTr="00E853E1">
        <w:trPr>
          <w:trHeight w:val="16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A9FB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С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8B01D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 w:right="141"/>
              <w:jc w:val="both"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Когортное или исследование случай-контроль или контролируемое исследование без рандомизации с невысоким риск</w:t>
            </w:r>
            <w:r w:rsidR="00E853E1">
              <w:rPr>
                <w:sz w:val="28"/>
                <w:szCs w:val="28"/>
              </w:rPr>
              <w:t xml:space="preserve">ом систематической ошибки (+), </w:t>
            </w:r>
            <w:r w:rsidRPr="00560725">
              <w:rPr>
                <w:sz w:val="28"/>
                <w:szCs w:val="28"/>
              </w:rPr>
              <w:t>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9C63A9" w:rsidRPr="00560725" w14:paraId="7B095B83" w14:textId="77777777" w:rsidTr="00E853E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557A7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/>
              <w:jc w:val="center"/>
              <w:rPr>
                <w:sz w:val="28"/>
                <w:szCs w:val="28"/>
              </w:rPr>
            </w:pPr>
            <w:r w:rsidRPr="00560725">
              <w:rPr>
                <w:w w:val="99"/>
                <w:sz w:val="28"/>
                <w:szCs w:val="28"/>
              </w:rPr>
              <w:t>D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0A0E6" w14:textId="77777777" w:rsidR="009C63A9" w:rsidRPr="00560725" w:rsidRDefault="009C63A9" w:rsidP="00E853E1">
            <w:pPr>
              <w:pStyle w:val="TableParagraph"/>
              <w:shd w:val="clear" w:color="auto" w:fill="FFFFFF" w:themeFill="background1"/>
              <w:ind w:left="0" w:right="141"/>
              <w:jc w:val="both"/>
            </w:pPr>
            <w:r w:rsidRPr="00560725">
              <w:rPr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14:paraId="3108A721" w14:textId="77777777" w:rsidR="00061364" w:rsidRPr="00560725" w:rsidRDefault="00061364" w:rsidP="00E853E1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14:paraId="3DD4FEBD" w14:textId="2DD20441" w:rsidR="0057259B" w:rsidRPr="0057259B" w:rsidRDefault="00061364" w:rsidP="0057259B">
      <w:pPr>
        <w:numPr>
          <w:ilvl w:val="1"/>
          <w:numId w:val="2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E853E1">
        <w:rPr>
          <w:b/>
          <w:sz w:val="28"/>
          <w:szCs w:val="28"/>
        </w:rPr>
        <w:t>Определение</w:t>
      </w:r>
      <w:r w:rsidR="0057259B" w:rsidRPr="0057259B">
        <w:rPr>
          <w:b/>
          <w:sz w:val="28"/>
          <w:szCs w:val="28"/>
        </w:rPr>
        <w:t xml:space="preserve"> </w:t>
      </w:r>
      <w:r w:rsidR="0057259B" w:rsidRPr="0057259B">
        <w:rPr>
          <w:sz w:val="28"/>
          <w:szCs w:val="28"/>
          <w:vertAlign w:val="superscript"/>
        </w:rPr>
        <w:t>[1-3,6,7]</w:t>
      </w:r>
      <w:r w:rsidR="00E853E1" w:rsidRPr="00E853E1">
        <w:rPr>
          <w:b/>
          <w:sz w:val="28"/>
          <w:szCs w:val="28"/>
        </w:rPr>
        <w:t>:</w:t>
      </w:r>
      <w:r w:rsidRPr="00E853E1">
        <w:rPr>
          <w:b/>
          <w:sz w:val="28"/>
          <w:szCs w:val="28"/>
        </w:rPr>
        <w:t xml:space="preserve"> </w:t>
      </w:r>
      <w:r w:rsidR="00EB3DB1" w:rsidRPr="0057259B">
        <w:rPr>
          <w:b/>
          <w:sz w:val="28"/>
          <w:szCs w:val="28"/>
        </w:rPr>
        <w:t>Туберкулез центральной системы с лекарственной устойчивостью</w:t>
      </w:r>
      <w:r w:rsidR="00EB3DB1" w:rsidRPr="00E853E1">
        <w:rPr>
          <w:sz w:val="28"/>
          <w:szCs w:val="28"/>
        </w:rPr>
        <w:t xml:space="preserve"> </w:t>
      </w:r>
      <w:r w:rsidR="00E853E1" w:rsidRPr="00E853E1">
        <w:rPr>
          <w:sz w:val="28"/>
          <w:szCs w:val="28"/>
        </w:rPr>
        <w:t>–</w:t>
      </w:r>
      <w:r w:rsidR="00EB3DB1" w:rsidRPr="00E853E1">
        <w:rPr>
          <w:sz w:val="28"/>
          <w:szCs w:val="28"/>
        </w:rPr>
        <w:t xml:space="preserve"> </w:t>
      </w:r>
      <w:r w:rsidR="008870B8" w:rsidRPr="00E853E1">
        <w:rPr>
          <w:color w:val="000000"/>
          <w:sz w:val="28"/>
          <w:szCs w:val="28"/>
        </w:rPr>
        <w:t>туберкулез</w:t>
      </w:r>
      <w:r w:rsidR="006931C4">
        <w:rPr>
          <w:color w:val="000000"/>
          <w:sz w:val="28"/>
          <w:szCs w:val="28"/>
        </w:rPr>
        <w:t xml:space="preserve"> центральной нервной системы</w:t>
      </w:r>
      <w:r w:rsidR="008870B8" w:rsidRPr="00E853E1">
        <w:rPr>
          <w:color w:val="000000"/>
          <w:sz w:val="28"/>
          <w:szCs w:val="28"/>
        </w:rPr>
        <w:t xml:space="preserve">, вызванный микобактериями туберкулеза, штаммы которых устойчивы </w:t>
      </w:r>
      <w:r w:rsidR="006931C4">
        <w:rPr>
          <w:color w:val="000000"/>
          <w:sz w:val="28"/>
          <w:szCs w:val="28"/>
        </w:rPr>
        <w:t>по меньшей мере к рифампицину</w:t>
      </w:r>
      <w:r w:rsidR="0057259B">
        <w:rPr>
          <w:color w:val="000000"/>
          <w:sz w:val="28"/>
          <w:szCs w:val="28"/>
        </w:rPr>
        <w:t>.</w:t>
      </w:r>
    </w:p>
    <w:p w14:paraId="34005E40" w14:textId="57C864EF" w:rsidR="009C63A9" w:rsidRPr="00E853E1" w:rsidRDefault="00EB3DB1" w:rsidP="0057259B">
      <w:pPr>
        <w:tabs>
          <w:tab w:val="left" w:pos="0"/>
          <w:tab w:val="left" w:pos="567"/>
        </w:tabs>
        <w:contextualSpacing/>
        <w:jc w:val="both"/>
        <w:rPr>
          <w:sz w:val="28"/>
          <w:szCs w:val="28"/>
        </w:rPr>
      </w:pPr>
      <w:r w:rsidRPr="00E853E1">
        <w:rPr>
          <w:sz w:val="28"/>
          <w:szCs w:val="28"/>
        </w:rPr>
        <w:lastRenderedPageBreak/>
        <w:t xml:space="preserve"> </w:t>
      </w:r>
    </w:p>
    <w:p w14:paraId="19F8B070" w14:textId="77777777" w:rsidR="00061364" w:rsidRPr="00560725" w:rsidRDefault="00061364" w:rsidP="0057259B">
      <w:pPr>
        <w:pStyle w:val="a5"/>
        <w:numPr>
          <w:ilvl w:val="1"/>
          <w:numId w:val="2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 w:rsidRPr="00E853E1">
        <w:rPr>
          <w:b/>
          <w:sz w:val="28"/>
          <w:szCs w:val="28"/>
        </w:rPr>
        <w:t>Классификация</w:t>
      </w:r>
      <w:r w:rsidRPr="00560725">
        <w:rPr>
          <w:sz w:val="28"/>
          <w:szCs w:val="28"/>
        </w:rPr>
        <w:t xml:space="preserve"> </w:t>
      </w:r>
      <w:r w:rsidR="008F2F8F" w:rsidRPr="0057259B">
        <w:rPr>
          <w:sz w:val="28"/>
          <w:szCs w:val="28"/>
          <w:vertAlign w:val="superscript"/>
        </w:rPr>
        <w:t>[</w:t>
      </w:r>
      <w:r w:rsidR="00CC744C" w:rsidRPr="0057259B">
        <w:rPr>
          <w:sz w:val="28"/>
          <w:szCs w:val="28"/>
          <w:vertAlign w:val="superscript"/>
        </w:rPr>
        <w:t>4,</w:t>
      </w:r>
      <w:r w:rsidR="007433B4" w:rsidRPr="0057259B">
        <w:rPr>
          <w:sz w:val="28"/>
          <w:szCs w:val="28"/>
          <w:vertAlign w:val="superscript"/>
        </w:rPr>
        <w:t>6,10,11,13,14</w:t>
      </w:r>
      <w:r w:rsidR="008F2F8F" w:rsidRPr="0057259B">
        <w:rPr>
          <w:sz w:val="28"/>
          <w:szCs w:val="28"/>
          <w:vertAlign w:val="superscript"/>
        </w:rPr>
        <w:t>]</w:t>
      </w:r>
      <w:r w:rsidR="00E853E1">
        <w:rPr>
          <w:sz w:val="28"/>
          <w:szCs w:val="28"/>
        </w:rPr>
        <w:t>:</w:t>
      </w:r>
    </w:p>
    <w:p w14:paraId="749589C2" w14:textId="77777777" w:rsidR="00EB3DB1" w:rsidRPr="00560725" w:rsidRDefault="00EB3DB1" w:rsidP="00E853E1">
      <w:pPr>
        <w:tabs>
          <w:tab w:val="left" w:pos="567"/>
        </w:tabs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В зависимости от распространенности и локализации патологического процесса выделяют 3 основные формы ЦНС: </w:t>
      </w:r>
    </w:p>
    <w:p w14:paraId="27D2C5D9" w14:textId="77777777" w:rsidR="00EB3DB1" w:rsidRPr="00560725" w:rsidRDefault="00EB3DB1" w:rsidP="0057259B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базилярный менингит; </w:t>
      </w:r>
    </w:p>
    <w:p w14:paraId="5BFCDEBC" w14:textId="77777777" w:rsidR="00EB3DB1" w:rsidRPr="00560725" w:rsidRDefault="00EB3DB1" w:rsidP="0057259B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туберкулезный менингоэнцефалит;</w:t>
      </w:r>
    </w:p>
    <w:p w14:paraId="0EF9C863" w14:textId="77777777" w:rsidR="00EB3DB1" w:rsidRPr="00560725" w:rsidRDefault="00EB3DB1" w:rsidP="0057259B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цереброспинальный лептопахименингит (спинальный).</w:t>
      </w:r>
    </w:p>
    <w:p w14:paraId="1F893BA2" w14:textId="77777777" w:rsidR="00DA420F" w:rsidRPr="0057259B" w:rsidRDefault="00DA420F" w:rsidP="00E853E1">
      <w:pPr>
        <w:tabs>
          <w:tab w:val="left" w:pos="0"/>
          <w:tab w:val="left" w:pos="567"/>
        </w:tabs>
        <w:contextualSpacing/>
        <w:jc w:val="both"/>
        <w:rPr>
          <w:b/>
          <w:sz w:val="28"/>
          <w:szCs w:val="28"/>
        </w:rPr>
      </w:pPr>
      <w:r w:rsidRPr="0057259B">
        <w:rPr>
          <w:b/>
          <w:sz w:val="28"/>
          <w:szCs w:val="28"/>
        </w:rPr>
        <w:t>По периодам:</w:t>
      </w:r>
    </w:p>
    <w:p w14:paraId="6EC17C22" w14:textId="77777777" w:rsidR="00DA420F" w:rsidRPr="00560725" w:rsidRDefault="00DA420F" w:rsidP="0057259B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продромальный период;</w:t>
      </w:r>
    </w:p>
    <w:p w14:paraId="0FC40CBB" w14:textId="77777777" w:rsidR="00DA420F" w:rsidRPr="00560725" w:rsidRDefault="00DA420F" w:rsidP="0057259B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период раздражения;</w:t>
      </w:r>
    </w:p>
    <w:p w14:paraId="6F291675" w14:textId="77777777" w:rsidR="00DA420F" w:rsidRPr="00560725" w:rsidRDefault="00DA420F" w:rsidP="0057259B">
      <w:pPr>
        <w:pStyle w:val="a5"/>
        <w:numPr>
          <w:ilvl w:val="0"/>
          <w:numId w:val="17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период параличей и парезов</w:t>
      </w:r>
      <w:r w:rsidR="003A2F6F" w:rsidRPr="00560725">
        <w:rPr>
          <w:sz w:val="28"/>
          <w:szCs w:val="28"/>
        </w:rPr>
        <w:t xml:space="preserve"> (терминальный период)</w:t>
      </w:r>
      <w:r w:rsidRPr="00560725">
        <w:rPr>
          <w:sz w:val="28"/>
          <w:szCs w:val="28"/>
        </w:rPr>
        <w:t xml:space="preserve">. </w:t>
      </w:r>
    </w:p>
    <w:p w14:paraId="164F6D02" w14:textId="77777777" w:rsidR="00EB3DB1" w:rsidRPr="0057259B" w:rsidRDefault="00EB3DB1" w:rsidP="00E853E1">
      <w:pPr>
        <w:tabs>
          <w:tab w:val="left" w:pos="0"/>
          <w:tab w:val="left" w:pos="567"/>
        </w:tabs>
        <w:jc w:val="both"/>
        <w:rPr>
          <w:b/>
          <w:sz w:val="28"/>
          <w:szCs w:val="28"/>
        </w:rPr>
      </w:pPr>
      <w:r w:rsidRPr="0057259B">
        <w:rPr>
          <w:b/>
          <w:sz w:val="28"/>
          <w:szCs w:val="28"/>
        </w:rPr>
        <w:t>По течению:</w:t>
      </w:r>
    </w:p>
    <w:p w14:paraId="0015ABCA" w14:textId="77777777" w:rsidR="00EB3DB1" w:rsidRPr="00560725" w:rsidRDefault="00EB3DB1" w:rsidP="0057259B">
      <w:pPr>
        <w:numPr>
          <w:ilvl w:val="0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осложненный;</w:t>
      </w:r>
    </w:p>
    <w:p w14:paraId="5A6C117D" w14:textId="77777777" w:rsidR="00EB3DB1" w:rsidRPr="00560725" w:rsidRDefault="00EB3DB1" w:rsidP="0057259B">
      <w:pPr>
        <w:numPr>
          <w:ilvl w:val="0"/>
          <w:numId w:val="18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неосложненный.</w:t>
      </w:r>
    </w:p>
    <w:p w14:paraId="7EE7CF96" w14:textId="77777777" w:rsidR="00CA2254" w:rsidRPr="0057259B" w:rsidRDefault="00CA2254" w:rsidP="00E853E1">
      <w:pPr>
        <w:tabs>
          <w:tab w:val="left" w:pos="0"/>
          <w:tab w:val="left" w:pos="567"/>
        </w:tabs>
        <w:contextualSpacing/>
        <w:jc w:val="both"/>
        <w:rPr>
          <w:b/>
          <w:sz w:val="28"/>
          <w:szCs w:val="28"/>
        </w:rPr>
      </w:pPr>
      <w:r w:rsidRPr="0057259B">
        <w:rPr>
          <w:b/>
          <w:sz w:val="28"/>
          <w:szCs w:val="28"/>
        </w:rPr>
        <w:t xml:space="preserve">Осложнения: </w:t>
      </w:r>
    </w:p>
    <w:p w14:paraId="1E13998B" w14:textId="77777777" w:rsidR="00FA71E0" w:rsidRPr="00560725" w:rsidRDefault="00FA71E0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гидроцефалия</w:t>
      </w:r>
      <w:r w:rsidR="009F6749" w:rsidRPr="00560725">
        <w:rPr>
          <w:sz w:val="28"/>
          <w:szCs w:val="28"/>
        </w:rPr>
        <w:t>, арезорбтивная</w:t>
      </w:r>
      <w:r w:rsidR="00251D2E" w:rsidRPr="00560725">
        <w:rPr>
          <w:sz w:val="28"/>
          <w:szCs w:val="28"/>
        </w:rPr>
        <w:t>;</w:t>
      </w:r>
    </w:p>
    <w:p w14:paraId="70F61A46" w14:textId="77777777" w:rsidR="004B34CF" w:rsidRPr="00560725" w:rsidRDefault="004B34CF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эпилепсия симптоматическая</w:t>
      </w:r>
      <w:r w:rsidR="00251D2E" w:rsidRPr="00560725">
        <w:rPr>
          <w:sz w:val="28"/>
          <w:szCs w:val="28"/>
        </w:rPr>
        <w:t>;</w:t>
      </w:r>
      <w:r w:rsidRPr="00560725">
        <w:rPr>
          <w:sz w:val="28"/>
          <w:szCs w:val="28"/>
        </w:rPr>
        <w:t xml:space="preserve"> </w:t>
      </w:r>
    </w:p>
    <w:p w14:paraId="2C5AD2C9" w14:textId="77777777" w:rsidR="00FA71E0" w:rsidRPr="00560725" w:rsidRDefault="00FA71E0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блокада ликворных путей</w:t>
      </w:r>
      <w:r w:rsidR="00251D2E" w:rsidRPr="00560725">
        <w:rPr>
          <w:sz w:val="28"/>
          <w:szCs w:val="28"/>
        </w:rPr>
        <w:t>;</w:t>
      </w:r>
    </w:p>
    <w:p w14:paraId="33553D77" w14:textId="77777777" w:rsidR="00FA71E0" w:rsidRPr="00560725" w:rsidRDefault="004B34CF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парезы и параличи центральные и периферические</w:t>
      </w:r>
      <w:r w:rsidR="00251D2E" w:rsidRPr="00560725">
        <w:rPr>
          <w:sz w:val="28"/>
          <w:szCs w:val="28"/>
        </w:rPr>
        <w:t>;</w:t>
      </w:r>
    </w:p>
    <w:p w14:paraId="6823CCE7" w14:textId="77777777" w:rsidR="00FA71E0" w:rsidRPr="00560725" w:rsidRDefault="004B34CF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гиперкинезы</w:t>
      </w:r>
      <w:r w:rsidR="00FA71E0" w:rsidRPr="00560725">
        <w:rPr>
          <w:sz w:val="28"/>
          <w:szCs w:val="28"/>
        </w:rPr>
        <w:t xml:space="preserve"> (</w:t>
      </w:r>
      <w:r w:rsidRPr="00560725">
        <w:rPr>
          <w:sz w:val="28"/>
          <w:szCs w:val="28"/>
        </w:rPr>
        <w:t>насильственные, непроизвольные движения</w:t>
      </w:r>
      <w:r w:rsidR="00FA71E0" w:rsidRPr="00560725">
        <w:rPr>
          <w:sz w:val="28"/>
          <w:szCs w:val="28"/>
        </w:rPr>
        <w:t>)</w:t>
      </w:r>
      <w:r w:rsidR="00251D2E" w:rsidRPr="00560725">
        <w:rPr>
          <w:sz w:val="28"/>
          <w:szCs w:val="28"/>
        </w:rPr>
        <w:t>;</w:t>
      </w:r>
    </w:p>
    <w:p w14:paraId="4078AF7B" w14:textId="4C6092E3" w:rsidR="00FA71E0" w:rsidRPr="00560725" w:rsidRDefault="00F651AE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снижение остроты зрения до </w:t>
      </w:r>
      <w:r w:rsidR="009B3A25" w:rsidRPr="00560725">
        <w:rPr>
          <w:sz w:val="28"/>
          <w:szCs w:val="28"/>
        </w:rPr>
        <w:t>атрофи</w:t>
      </w:r>
      <w:r w:rsidRPr="00560725">
        <w:rPr>
          <w:sz w:val="28"/>
          <w:szCs w:val="28"/>
        </w:rPr>
        <w:t>и</w:t>
      </w:r>
      <w:r w:rsidR="009B3A25" w:rsidRPr="00560725">
        <w:rPr>
          <w:sz w:val="28"/>
          <w:szCs w:val="28"/>
        </w:rPr>
        <w:t xml:space="preserve"> </w:t>
      </w:r>
      <w:r w:rsidR="00FA71E0" w:rsidRPr="00560725">
        <w:rPr>
          <w:sz w:val="28"/>
          <w:szCs w:val="28"/>
        </w:rPr>
        <w:t>зр</w:t>
      </w:r>
      <w:r w:rsidR="009B3A25" w:rsidRPr="00560725">
        <w:rPr>
          <w:sz w:val="28"/>
          <w:szCs w:val="28"/>
        </w:rPr>
        <w:t>ительного нерва</w:t>
      </w:r>
      <w:r w:rsidR="00251D2E" w:rsidRPr="00560725">
        <w:rPr>
          <w:sz w:val="28"/>
          <w:szCs w:val="28"/>
        </w:rPr>
        <w:t>;</w:t>
      </w:r>
    </w:p>
    <w:p w14:paraId="70F0DB4C" w14:textId="77777777" w:rsidR="00FA71E0" w:rsidRPr="00560725" w:rsidRDefault="009B3A25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сниж</w:t>
      </w:r>
      <w:r w:rsidR="00FA71E0" w:rsidRPr="00560725">
        <w:rPr>
          <w:sz w:val="28"/>
          <w:szCs w:val="28"/>
        </w:rPr>
        <w:t xml:space="preserve">ение </w:t>
      </w:r>
      <w:r w:rsidR="004B34CF" w:rsidRPr="00560725">
        <w:rPr>
          <w:sz w:val="28"/>
          <w:szCs w:val="28"/>
        </w:rPr>
        <w:t xml:space="preserve">остроты </w:t>
      </w:r>
      <w:r w:rsidR="00FA71E0" w:rsidRPr="00560725">
        <w:rPr>
          <w:sz w:val="28"/>
          <w:szCs w:val="28"/>
        </w:rPr>
        <w:t>слуха</w:t>
      </w:r>
      <w:r w:rsidR="004B34CF" w:rsidRPr="00560725">
        <w:rPr>
          <w:sz w:val="28"/>
          <w:szCs w:val="28"/>
        </w:rPr>
        <w:t>/глухота</w:t>
      </w:r>
      <w:r w:rsidR="00251D2E" w:rsidRPr="00560725">
        <w:rPr>
          <w:sz w:val="28"/>
          <w:szCs w:val="28"/>
        </w:rPr>
        <w:t>;</w:t>
      </w:r>
    </w:p>
    <w:p w14:paraId="6319D5BD" w14:textId="77777777" w:rsidR="004B34CF" w:rsidRPr="00560725" w:rsidRDefault="004B34CF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задержка развития психических/речевых функций</w:t>
      </w:r>
      <w:r w:rsidR="00251D2E" w:rsidRPr="00560725">
        <w:rPr>
          <w:sz w:val="28"/>
          <w:szCs w:val="28"/>
        </w:rPr>
        <w:t>;</w:t>
      </w:r>
    </w:p>
    <w:p w14:paraId="7129997C" w14:textId="77777777" w:rsidR="00FA71E0" w:rsidRPr="00560725" w:rsidRDefault="00FA71E0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эндокринн</w:t>
      </w:r>
      <w:r w:rsidR="004B34CF" w:rsidRPr="00560725">
        <w:rPr>
          <w:sz w:val="28"/>
          <w:szCs w:val="28"/>
        </w:rPr>
        <w:t>о-вегетативные</w:t>
      </w:r>
      <w:r w:rsidRPr="00560725">
        <w:rPr>
          <w:sz w:val="28"/>
          <w:szCs w:val="28"/>
        </w:rPr>
        <w:t xml:space="preserve"> нарушения</w:t>
      </w:r>
      <w:r w:rsidR="004B34CF" w:rsidRPr="00560725">
        <w:rPr>
          <w:sz w:val="28"/>
          <w:szCs w:val="28"/>
        </w:rPr>
        <w:t xml:space="preserve"> (ожирение</w:t>
      </w:r>
      <w:r w:rsidR="00C917E8" w:rsidRPr="00560725">
        <w:rPr>
          <w:sz w:val="28"/>
          <w:szCs w:val="28"/>
        </w:rPr>
        <w:t>, раннее половое созревание, гипертрихоз</w:t>
      </w:r>
      <w:r w:rsidR="004B34CF" w:rsidRPr="00560725">
        <w:rPr>
          <w:sz w:val="28"/>
          <w:szCs w:val="28"/>
        </w:rPr>
        <w:t>)</w:t>
      </w:r>
      <w:r w:rsidR="00251D2E" w:rsidRPr="00560725">
        <w:rPr>
          <w:sz w:val="28"/>
          <w:szCs w:val="28"/>
        </w:rPr>
        <w:t>;</w:t>
      </w:r>
    </w:p>
    <w:p w14:paraId="63F2247A" w14:textId="77777777" w:rsidR="009B3A25" w:rsidRPr="00560725" w:rsidRDefault="00C917E8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астено-невротический синдром</w:t>
      </w:r>
      <w:r w:rsidR="00251D2E" w:rsidRPr="00560725">
        <w:rPr>
          <w:sz w:val="28"/>
          <w:szCs w:val="28"/>
        </w:rPr>
        <w:t>;</w:t>
      </w:r>
      <w:r w:rsidR="009B3A25" w:rsidRPr="00560725">
        <w:rPr>
          <w:sz w:val="28"/>
          <w:szCs w:val="28"/>
        </w:rPr>
        <w:t xml:space="preserve"> </w:t>
      </w:r>
    </w:p>
    <w:p w14:paraId="5B6E5507" w14:textId="77777777" w:rsidR="00F651AE" w:rsidRPr="00560725" w:rsidRDefault="009B3A25" w:rsidP="0057259B">
      <w:pPr>
        <w:pStyle w:val="a5"/>
        <w:numPr>
          <w:ilvl w:val="0"/>
          <w:numId w:val="24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снижение интеллекта</w:t>
      </w:r>
      <w:r w:rsidR="00F651AE" w:rsidRPr="00560725">
        <w:rPr>
          <w:sz w:val="28"/>
          <w:szCs w:val="28"/>
        </w:rPr>
        <w:t>;</w:t>
      </w:r>
    </w:p>
    <w:p w14:paraId="32C0DF49" w14:textId="77777777" w:rsidR="00F651AE" w:rsidRPr="00560725" w:rsidRDefault="00F651AE" w:rsidP="0057259B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арахноидиты;</w:t>
      </w:r>
    </w:p>
    <w:p w14:paraId="2C42C305" w14:textId="77777777" w:rsidR="00FA71E0" w:rsidRPr="00560725" w:rsidRDefault="00F651AE" w:rsidP="0057259B">
      <w:pPr>
        <w:pStyle w:val="a5"/>
        <w:numPr>
          <w:ilvl w:val="0"/>
          <w:numId w:val="19"/>
        </w:numPr>
        <w:tabs>
          <w:tab w:val="left" w:pos="0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холеастотомы</w:t>
      </w:r>
      <w:r w:rsidR="009B3A25" w:rsidRPr="00560725">
        <w:rPr>
          <w:sz w:val="28"/>
          <w:szCs w:val="28"/>
        </w:rPr>
        <w:t>.</w:t>
      </w:r>
    </w:p>
    <w:p w14:paraId="184065F2" w14:textId="77777777" w:rsidR="00061364" w:rsidRPr="00560725" w:rsidRDefault="00061364" w:rsidP="00E853E1">
      <w:pPr>
        <w:jc w:val="both"/>
        <w:rPr>
          <w:sz w:val="28"/>
          <w:szCs w:val="28"/>
        </w:rPr>
      </w:pPr>
    </w:p>
    <w:p w14:paraId="7993A132" w14:textId="77777777" w:rsidR="00061364" w:rsidRPr="00560725" w:rsidRDefault="00061364" w:rsidP="0057259B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МЕТОДЫ, ПОДХОДЫ И ПРОЦЕДУРЫ ДИАГНОСТИКИ</w:t>
      </w:r>
    </w:p>
    <w:p w14:paraId="2F9BE26B" w14:textId="03AF7663" w:rsidR="00061364" w:rsidRPr="00560725" w:rsidRDefault="001860FA" w:rsidP="0060087C">
      <w:pPr>
        <w:pStyle w:val="a5"/>
        <w:tabs>
          <w:tab w:val="left" w:pos="0"/>
        </w:tabs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</w:t>
      </w:r>
      <w:r w:rsidR="0060087C">
        <w:rPr>
          <w:b/>
          <w:sz w:val="28"/>
          <w:szCs w:val="28"/>
        </w:rPr>
        <w:t>Диагностические критерии</w:t>
      </w:r>
      <w:r w:rsidR="0057259B">
        <w:rPr>
          <w:b/>
          <w:sz w:val="28"/>
          <w:szCs w:val="28"/>
        </w:rPr>
        <w:t xml:space="preserve"> </w:t>
      </w:r>
      <w:r w:rsidR="008F2F8F" w:rsidRPr="0057259B">
        <w:rPr>
          <w:sz w:val="28"/>
          <w:szCs w:val="28"/>
          <w:vertAlign w:val="superscript"/>
        </w:rPr>
        <w:t>[</w:t>
      </w:r>
      <w:r w:rsidR="007433B4" w:rsidRPr="0057259B">
        <w:rPr>
          <w:sz w:val="28"/>
          <w:szCs w:val="28"/>
          <w:vertAlign w:val="superscript"/>
        </w:rPr>
        <w:t>1,4,5,10,11,13,14</w:t>
      </w:r>
      <w:r w:rsidR="004D3AE8" w:rsidRPr="0057259B">
        <w:rPr>
          <w:sz w:val="28"/>
          <w:szCs w:val="28"/>
          <w:vertAlign w:val="superscript"/>
        </w:rPr>
        <w:t>,20</w:t>
      </w:r>
      <w:r w:rsidR="008F2F8F" w:rsidRPr="0057259B">
        <w:rPr>
          <w:sz w:val="28"/>
          <w:szCs w:val="28"/>
          <w:vertAlign w:val="superscript"/>
        </w:rPr>
        <w:t>]</w:t>
      </w:r>
      <w:r w:rsidR="0060087C" w:rsidRPr="00560725">
        <w:rPr>
          <w:b/>
          <w:sz w:val="28"/>
          <w:szCs w:val="28"/>
        </w:rPr>
        <w:t>:</w:t>
      </w:r>
    </w:p>
    <w:p w14:paraId="0A49E20A" w14:textId="77777777" w:rsidR="00061364" w:rsidRPr="0060087C" w:rsidRDefault="00941799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60087C">
        <w:rPr>
          <w:b/>
          <w:sz w:val="28"/>
          <w:szCs w:val="28"/>
        </w:rPr>
        <w:t>Ж</w:t>
      </w:r>
      <w:r w:rsidR="00061364" w:rsidRPr="0060087C">
        <w:rPr>
          <w:b/>
          <w:sz w:val="28"/>
          <w:szCs w:val="28"/>
        </w:rPr>
        <w:t>алобы</w:t>
      </w:r>
      <w:r w:rsidR="0060087C" w:rsidRPr="0060087C">
        <w:rPr>
          <w:b/>
          <w:sz w:val="28"/>
          <w:szCs w:val="28"/>
        </w:rPr>
        <w:t>:</w:t>
      </w:r>
      <w:r w:rsidR="00061364" w:rsidRPr="0060087C">
        <w:rPr>
          <w:b/>
          <w:sz w:val="28"/>
          <w:szCs w:val="28"/>
        </w:rPr>
        <w:t xml:space="preserve"> </w:t>
      </w:r>
    </w:p>
    <w:p w14:paraId="4F7151D4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 xml:space="preserve">головная боль </w:t>
      </w:r>
      <w:r w:rsidR="009A1AB7" w:rsidRPr="00560725">
        <w:rPr>
          <w:rFonts w:ascii="Times New Roman" w:hAnsi="Times New Roman"/>
          <w:color w:val="000000"/>
          <w:sz w:val="28"/>
          <w:szCs w:val="28"/>
        </w:rPr>
        <w:t xml:space="preserve">постоянная и усиливающаяся </w:t>
      </w:r>
      <w:r w:rsidRPr="00560725">
        <w:rPr>
          <w:rFonts w:ascii="Times New Roman" w:hAnsi="Times New Roman"/>
          <w:color w:val="000000"/>
          <w:sz w:val="28"/>
          <w:szCs w:val="28"/>
        </w:rPr>
        <w:t>(локализация, интенсивность, характер);</w:t>
      </w:r>
    </w:p>
    <w:p w14:paraId="495D14B2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>повышение температуры;</w:t>
      </w:r>
    </w:p>
    <w:p w14:paraId="12EFD2F9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>тошнота и рвота, центрального генеза</w:t>
      </w:r>
      <w:r w:rsidR="00C44000" w:rsidRPr="00560725">
        <w:rPr>
          <w:rFonts w:ascii="Times New Roman" w:hAnsi="Times New Roman"/>
          <w:color w:val="000000"/>
          <w:sz w:val="28"/>
          <w:szCs w:val="28"/>
        </w:rPr>
        <w:t>;</w:t>
      </w:r>
    </w:p>
    <w:p w14:paraId="157D59ED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>снижение (отсутствие) аппетита и массы тела;</w:t>
      </w:r>
    </w:p>
    <w:p w14:paraId="04EF86CF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>патологическая сонливость;</w:t>
      </w:r>
    </w:p>
    <w:p w14:paraId="74135F08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>вялость;</w:t>
      </w:r>
    </w:p>
    <w:p w14:paraId="263199B6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>недомогание;</w:t>
      </w:r>
    </w:p>
    <w:p w14:paraId="57E2B2DB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color w:val="000000"/>
          <w:sz w:val="28"/>
          <w:szCs w:val="28"/>
        </w:rPr>
        <w:t>раздражительность, плаксивость;</w:t>
      </w:r>
    </w:p>
    <w:p w14:paraId="2EF4704C" w14:textId="77777777" w:rsidR="00941799" w:rsidRPr="00560725" w:rsidRDefault="00941799" w:rsidP="0057259B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запоры.</w:t>
      </w:r>
      <w:r w:rsidR="0060087C">
        <w:rPr>
          <w:rFonts w:ascii="Times New Roman" w:hAnsi="Times New Roman"/>
          <w:sz w:val="28"/>
          <w:szCs w:val="28"/>
        </w:rPr>
        <w:t xml:space="preserve"> </w:t>
      </w:r>
    </w:p>
    <w:p w14:paraId="7284ED4C" w14:textId="77777777" w:rsidR="00941799" w:rsidRPr="0060087C" w:rsidRDefault="00941799" w:rsidP="0060087C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60087C">
        <w:rPr>
          <w:b/>
          <w:sz w:val="28"/>
          <w:szCs w:val="28"/>
        </w:rPr>
        <w:t>Анамнез</w:t>
      </w:r>
      <w:r w:rsidR="0060087C" w:rsidRPr="0060087C">
        <w:rPr>
          <w:b/>
          <w:sz w:val="28"/>
          <w:szCs w:val="28"/>
        </w:rPr>
        <w:t>:</w:t>
      </w:r>
    </w:p>
    <w:p w14:paraId="709066B5" w14:textId="77777777" w:rsidR="00941799" w:rsidRPr="00560725" w:rsidRDefault="00941799" w:rsidP="0057259B">
      <w:pPr>
        <w:pStyle w:val="1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 xml:space="preserve">контакт с больным ТБ, </w:t>
      </w:r>
      <w:r w:rsidR="00A02F25" w:rsidRPr="00560725">
        <w:rPr>
          <w:rFonts w:ascii="Times New Roman" w:hAnsi="Times New Roman"/>
          <w:sz w:val="28"/>
          <w:szCs w:val="28"/>
        </w:rPr>
        <w:t xml:space="preserve">РУ ТБ, </w:t>
      </w:r>
      <w:r w:rsidRPr="00560725">
        <w:rPr>
          <w:rFonts w:ascii="Times New Roman" w:hAnsi="Times New Roman"/>
          <w:sz w:val="28"/>
          <w:szCs w:val="28"/>
        </w:rPr>
        <w:t>МЛУ ТБ, ШЛУ ТБ;</w:t>
      </w:r>
    </w:p>
    <w:p w14:paraId="6EC10F62" w14:textId="77777777" w:rsidR="00941799" w:rsidRPr="0060087C" w:rsidRDefault="00941799" w:rsidP="0057259B">
      <w:pPr>
        <w:pStyle w:val="1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0087C">
        <w:rPr>
          <w:rFonts w:ascii="Times New Roman" w:hAnsi="Times New Roman"/>
          <w:sz w:val="28"/>
          <w:szCs w:val="28"/>
        </w:rPr>
        <w:lastRenderedPageBreak/>
        <w:t xml:space="preserve">сведения о ранее перенесенном туберкулезе/инфицировании МБТ и проведенном лечении (химиотерапия, химиопрофилактика); </w:t>
      </w:r>
    </w:p>
    <w:p w14:paraId="7F781683" w14:textId="77777777" w:rsidR="00941799" w:rsidRPr="00560725" w:rsidRDefault="00941799" w:rsidP="0057259B">
      <w:pPr>
        <w:pStyle w:val="1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 xml:space="preserve">данные о вакцинации/ревакцинации БЦЖ, наличие поствакцинального знака БЦЖ, сведения об иммунологических тестах (туберкулиновая проба Манту с 2 ТЕ, </w:t>
      </w:r>
      <w:r w:rsidRPr="0060087C">
        <w:rPr>
          <w:rFonts w:ascii="Times New Roman" w:hAnsi="Times New Roman"/>
          <w:sz w:val="28"/>
          <w:szCs w:val="28"/>
        </w:rPr>
        <w:t xml:space="preserve">тест с </w:t>
      </w:r>
      <w:r w:rsidR="00340246" w:rsidRPr="0060087C">
        <w:rPr>
          <w:rFonts w:ascii="Times New Roman" w:hAnsi="Times New Roman"/>
          <w:sz w:val="28"/>
          <w:szCs w:val="28"/>
        </w:rPr>
        <w:t>АТР</w:t>
      </w:r>
      <w:r w:rsidRPr="00560725">
        <w:rPr>
          <w:rFonts w:ascii="Times New Roman" w:hAnsi="Times New Roman"/>
          <w:sz w:val="28"/>
          <w:szCs w:val="28"/>
        </w:rPr>
        <w:t>);</w:t>
      </w:r>
    </w:p>
    <w:p w14:paraId="3D049FCB" w14:textId="77777777" w:rsidR="00941799" w:rsidRPr="00560725" w:rsidRDefault="00941799" w:rsidP="0057259B">
      <w:pPr>
        <w:pStyle w:val="1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сопутствующая патология с высоким риском заболевания туберкулезом (поликлинические группы «риска», перене</w:t>
      </w:r>
      <w:r w:rsidR="0060087C">
        <w:rPr>
          <w:rFonts w:ascii="Times New Roman" w:hAnsi="Times New Roman"/>
          <w:sz w:val="28"/>
          <w:szCs w:val="28"/>
        </w:rPr>
        <w:t>сенная черепно-мозговая травма);</w:t>
      </w:r>
    </w:p>
    <w:p w14:paraId="7573007D" w14:textId="77777777" w:rsidR="00941799" w:rsidRPr="00560725" w:rsidRDefault="00941799" w:rsidP="0057259B">
      <w:pPr>
        <w:pStyle w:val="1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анамнез заболевания (начало и симптомы заболевания, течение, проведенное обследование и лечение, его эффективность до установления ТБ этиологии)</w:t>
      </w:r>
      <w:r w:rsidR="008F2F8F" w:rsidRPr="00560725">
        <w:rPr>
          <w:rFonts w:ascii="Times New Roman" w:hAnsi="Times New Roman"/>
          <w:sz w:val="28"/>
          <w:szCs w:val="28"/>
        </w:rPr>
        <w:t>.</w:t>
      </w:r>
    </w:p>
    <w:p w14:paraId="57E6C221" w14:textId="5C4096FC" w:rsidR="00941799" w:rsidRPr="00560725" w:rsidRDefault="00941799" w:rsidP="00E853E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60087C">
        <w:rPr>
          <w:b/>
          <w:sz w:val="28"/>
          <w:szCs w:val="28"/>
        </w:rPr>
        <w:t>Ф</w:t>
      </w:r>
      <w:r w:rsidR="00061364" w:rsidRPr="0060087C">
        <w:rPr>
          <w:b/>
          <w:sz w:val="28"/>
          <w:szCs w:val="28"/>
        </w:rPr>
        <w:t>изикальное обследование</w:t>
      </w:r>
      <w:r w:rsidR="0057259B">
        <w:rPr>
          <w:b/>
          <w:sz w:val="28"/>
          <w:szCs w:val="28"/>
        </w:rPr>
        <w:t>:</w:t>
      </w:r>
    </w:p>
    <w:p w14:paraId="4AB25C9B" w14:textId="77777777" w:rsidR="00941799" w:rsidRPr="0057259B" w:rsidRDefault="00941799" w:rsidP="00E853E1">
      <w:pPr>
        <w:widowControl w:val="0"/>
        <w:tabs>
          <w:tab w:val="left" w:pos="567"/>
          <w:tab w:val="left" w:pos="907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57259B">
        <w:rPr>
          <w:b/>
          <w:iCs/>
          <w:color w:val="000000"/>
          <w:sz w:val="28"/>
          <w:szCs w:val="28"/>
        </w:rPr>
        <w:t>Общий осмотр:</w:t>
      </w:r>
    </w:p>
    <w:p w14:paraId="37978060" w14:textId="77777777" w:rsidR="00941799" w:rsidRPr="00560725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>пациент сонливый, заторможен, нарушение сознания различной степени;</w:t>
      </w:r>
    </w:p>
    <w:p w14:paraId="4A24A317" w14:textId="77777777" w:rsidR="00941799" w:rsidRPr="00560725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>лежит на боку, ноги подтянуты к животу, согнуты в коленях (поза «легавой собаки»), опистотонус;</w:t>
      </w:r>
    </w:p>
    <w:p w14:paraId="7A917661" w14:textId="77777777" w:rsidR="00941799" w:rsidRPr="00560725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>симптомы интоксикации: понижение питания/веса, бледность кожных покровов, снижение тургора ткани</w:t>
      </w:r>
      <w:r w:rsidRPr="00560725">
        <w:rPr>
          <w:sz w:val="28"/>
          <w:szCs w:val="28"/>
        </w:rPr>
        <w:t>;</w:t>
      </w:r>
    </w:p>
    <w:p w14:paraId="39775CF4" w14:textId="77777777" w:rsidR="00941799" w:rsidRPr="007A6849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24"/>
          <w:sz w:val="28"/>
          <w:szCs w:val="28"/>
        </w:rPr>
      </w:pPr>
      <w:r w:rsidRPr="00560725">
        <w:rPr>
          <w:kern w:val="24"/>
          <w:sz w:val="28"/>
          <w:szCs w:val="28"/>
        </w:rPr>
        <w:t>общая гиперестезия (светобоязнь, гиперестезия кожи, непереносимость шума</w:t>
      </w:r>
      <w:r w:rsidR="006D043D" w:rsidRPr="00560725">
        <w:rPr>
          <w:kern w:val="24"/>
          <w:sz w:val="28"/>
          <w:szCs w:val="28"/>
        </w:rPr>
        <w:t>)</w:t>
      </w:r>
      <w:r w:rsidRPr="00560725">
        <w:rPr>
          <w:kern w:val="24"/>
          <w:sz w:val="28"/>
          <w:szCs w:val="28"/>
        </w:rPr>
        <w:t>;</w:t>
      </w:r>
    </w:p>
    <w:p w14:paraId="3335BDE7" w14:textId="77777777" w:rsidR="00941799" w:rsidRPr="007A6849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24"/>
          <w:sz w:val="28"/>
          <w:szCs w:val="28"/>
        </w:rPr>
      </w:pPr>
      <w:r w:rsidRPr="007A6849">
        <w:rPr>
          <w:kern w:val="24"/>
          <w:sz w:val="28"/>
          <w:szCs w:val="28"/>
        </w:rPr>
        <w:t>бледность кожных покровов (цианоз, периорбитальный цианоз, акрацианоз);</w:t>
      </w:r>
    </w:p>
    <w:p w14:paraId="2FC328C7" w14:textId="77777777" w:rsidR="00941799" w:rsidRPr="007A6849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kern w:val="24"/>
          <w:sz w:val="28"/>
          <w:szCs w:val="28"/>
        </w:rPr>
      </w:pPr>
      <w:r w:rsidRPr="00560725">
        <w:rPr>
          <w:kern w:val="24"/>
          <w:sz w:val="28"/>
          <w:szCs w:val="28"/>
        </w:rPr>
        <w:t>н</w:t>
      </w:r>
      <w:r w:rsidRPr="007A6849">
        <w:rPr>
          <w:kern w:val="24"/>
          <w:sz w:val="28"/>
          <w:szCs w:val="28"/>
        </w:rPr>
        <w:t>арушение эластичности кожи (сухость/потливость);</w:t>
      </w:r>
    </w:p>
    <w:p w14:paraId="6D00164F" w14:textId="77777777" w:rsidR="00941799" w:rsidRPr="00560725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b/>
          <w:iCs/>
          <w:color w:val="000000"/>
          <w:sz w:val="28"/>
          <w:szCs w:val="28"/>
        </w:rPr>
      </w:pPr>
      <w:r w:rsidRPr="007A6849">
        <w:rPr>
          <w:kern w:val="24"/>
          <w:sz w:val="28"/>
          <w:szCs w:val="28"/>
        </w:rPr>
        <w:t>снижение</w:t>
      </w:r>
      <w:r w:rsidRPr="00560725">
        <w:rPr>
          <w:color w:val="000000"/>
          <w:sz w:val="28"/>
          <w:szCs w:val="28"/>
        </w:rPr>
        <w:t xml:space="preserve"> тургора тканей;</w:t>
      </w:r>
    </w:p>
    <w:p w14:paraId="3764C17F" w14:textId="77777777" w:rsidR="00941799" w:rsidRPr="00560725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 xml:space="preserve">вегетативно-сосудистые расстройства (стойкий красный дермографизм, </w:t>
      </w:r>
      <w:r w:rsidR="006D043D" w:rsidRPr="00560725">
        <w:rPr>
          <w:kern w:val="24"/>
          <w:sz w:val="28"/>
          <w:szCs w:val="28"/>
        </w:rPr>
        <w:t xml:space="preserve">редко-бледный, </w:t>
      </w:r>
      <w:r w:rsidRPr="00560725">
        <w:rPr>
          <w:kern w:val="24"/>
          <w:sz w:val="28"/>
          <w:szCs w:val="28"/>
        </w:rPr>
        <w:t>пятна Труссо, тахикардия, сменяющаяся брадикардией);</w:t>
      </w:r>
    </w:p>
    <w:p w14:paraId="2F5FF516" w14:textId="77777777" w:rsidR="00941799" w:rsidRPr="00560725" w:rsidRDefault="00941799" w:rsidP="0057259B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>выбухание родничка и пульсация, расхождение шов черепа (у детей раннего возраста), увеличение окружности головы;</w:t>
      </w:r>
    </w:p>
    <w:p w14:paraId="0F4A1F91" w14:textId="77777777" w:rsidR="00941799" w:rsidRPr="00560725" w:rsidRDefault="0060087C" w:rsidP="0057259B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дефицит массы тела (истощение)</w:t>
      </w:r>
      <w:r w:rsidR="00941799" w:rsidRPr="00560725">
        <w:rPr>
          <w:sz w:val="28"/>
          <w:szCs w:val="28"/>
        </w:rPr>
        <w:t xml:space="preserve">. </w:t>
      </w:r>
    </w:p>
    <w:p w14:paraId="29A9B799" w14:textId="77777777" w:rsidR="00941799" w:rsidRPr="00560725" w:rsidRDefault="00CA6E4E" w:rsidP="00E853E1">
      <w:pPr>
        <w:pStyle w:val="3"/>
        <w:tabs>
          <w:tab w:val="left" w:pos="567"/>
        </w:tabs>
        <w:ind w:left="0"/>
        <w:jc w:val="both"/>
        <w:textAlignment w:val="baseline"/>
        <w:rPr>
          <w:b/>
          <w:kern w:val="24"/>
          <w:sz w:val="28"/>
          <w:szCs w:val="28"/>
        </w:rPr>
      </w:pPr>
      <w:r w:rsidRPr="00560725">
        <w:rPr>
          <w:b/>
          <w:kern w:val="24"/>
          <w:sz w:val="28"/>
          <w:szCs w:val="28"/>
        </w:rPr>
        <w:t>Исследование н</w:t>
      </w:r>
      <w:r w:rsidR="00941799" w:rsidRPr="00560725">
        <w:rPr>
          <w:b/>
          <w:kern w:val="24"/>
          <w:sz w:val="28"/>
          <w:szCs w:val="28"/>
        </w:rPr>
        <w:t>еврологическ</w:t>
      </w:r>
      <w:r w:rsidRPr="00560725">
        <w:rPr>
          <w:b/>
          <w:kern w:val="24"/>
          <w:sz w:val="28"/>
          <w:szCs w:val="28"/>
        </w:rPr>
        <w:t>ого</w:t>
      </w:r>
      <w:r w:rsidR="00941799" w:rsidRPr="00560725">
        <w:rPr>
          <w:b/>
          <w:kern w:val="24"/>
          <w:sz w:val="28"/>
          <w:szCs w:val="28"/>
        </w:rPr>
        <w:t xml:space="preserve"> статус</w:t>
      </w:r>
      <w:r w:rsidRPr="00560725">
        <w:rPr>
          <w:b/>
          <w:kern w:val="24"/>
          <w:sz w:val="28"/>
          <w:szCs w:val="28"/>
        </w:rPr>
        <w:t>а</w:t>
      </w:r>
      <w:r w:rsidR="00941799" w:rsidRPr="00560725">
        <w:rPr>
          <w:b/>
          <w:kern w:val="24"/>
          <w:sz w:val="28"/>
          <w:szCs w:val="28"/>
        </w:rPr>
        <w:t xml:space="preserve"> </w:t>
      </w:r>
      <w:r w:rsidR="00941799" w:rsidRPr="00560725">
        <w:rPr>
          <w:sz w:val="28"/>
          <w:szCs w:val="28"/>
        </w:rPr>
        <w:t>[</w:t>
      </w:r>
      <w:r w:rsidR="007433B4" w:rsidRPr="00560725">
        <w:rPr>
          <w:sz w:val="28"/>
          <w:szCs w:val="28"/>
        </w:rPr>
        <w:t>6,10,13,</w:t>
      </w:r>
      <w:r w:rsidR="004D3AE8" w:rsidRPr="00560725">
        <w:rPr>
          <w:sz w:val="28"/>
          <w:szCs w:val="28"/>
        </w:rPr>
        <w:t>18,19</w:t>
      </w:r>
      <w:r w:rsidR="00941799" w:rsidRPr="00560725">
        <w:rPr>
          <w:sz w:val="28"/>
          <w:szCs w:val="28"/>
        </w:rPr>
        <w:t>]</w:t>
      </w:r>
      <w:r w:rsidR="00941799" w:rsidRPr="00560725">
        <w:rPr>
          <w:b/>
          <w:kern w:val="24"/>
          <w:sz w:val="28"/>
          <w:szCs w:val="28"/>
        </w:rPr>
        <w:t>:</w:t>
      </w:r>
    </w:p>
    <w:p w14:paraId="6EF52BB7" w14:textId="77777777" w:rsidR="00CA6E4E" w:rsidRPr="00560725" w:rsidRDefault="00CA6E4E" w:rsidP="001860FA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уровень сознания – оглушение, умеренное/глубокое оглушение, кома – </w:t>
      </w:r>
      <w:r w:rsidRPr="0060087C">
        <w:rPr>
          <w:sz w:val="28"/>
          <w:szCs w:val="28"/>
        </w:rPr>
        <w:t>I</w:t>
      </w:r>
      <w:r w:rsidRPr="00560725">
        <w:rPr>
          <w:sz w:val="28"/>
          <w:szCs w:val="28"/>
        </w:rPr>
        <w:t xml:space="preserve">, </w:t>
      </w:r>
      <w:r w:rsidRPr="0060087C">
        <w:rPr>
          <w:sz w:val="28"/>
          <w:szCs w:val="28"/>
        </w:rPr>
        <w:t>II</w:t>
      </w:r>
      <w:r w:rsidRPr="00560725">
        <w:rPr>
          <w:sz w:val="28"/>
          <w:szCs w:val="28"/>
        </w:rPr>
        <w:t xml:space="preserve">, </w:t>
      </w:r>
      <w:r w:rsidRPr="0060087C">
        <w:rPr>
          <w:sz w:val="28"/>
          <w:szCs w:val="28"/>
        </w:rPr>
        <w:t>III</w:t>
      </w:r>
      <w:r w:rsidR="0060087C">
        <w:rPr>
          <w:sz w:val="28"/>
          <w:szCs w:val="28"/>
        </w:rPr>
        <w:t xml:space="preserve"> ст;</w:t>
      </w:r>
    </w:p>
    <w:p w14:paraId="4E9B0217" w14:textId="77777777" w:rsidR="00941799" w:rsidRPr="00560725" w:rsidRDefault="00941799" w:rsidP="001860FA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положительные менингеальные симптомы: ригидность мыщц затылка (1-4 поперечных пальца), Брудзинского (верхний, средний, нижний), Кернига (с обеих сторон);</w:t>
      </w:r>
    </w:p>
    <w:p w14:paraId="2BAC1AE0" w14:textId="77777777" w:rsidR="0090573C" w:rsidRPr="00560725" w:rsidRDefault="0090573C" w:rsidP="001860FA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повышение сухожильных рефлексов;</w:t>
      </w:r>
    </w:p>
    <w:p w14:paraId="048FDA25" w14:textId="77777777" w:rsidR="00941799" w:rsidRPr="00560725" w:rsidRDefault="00941799" w:rsidP="001860FA">
      <w:pPr>
        <w:pStyle w:val="a5"/>
        <w:widowControl/>
        <w:numPr>
          <w:ilvl w:val="0"/>
          <w:numId w:val="7"/>
        </w:numPr>
        <w:shd w:val="clear" w:color="auto" w:fill="FFFFFF"/>
        <w:tabs>
          <w:tab w:val="left" w:pos="284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патологические рефлексы </w:t>
      </w:r>
      <w:r w:rsidRPr="0060087C">
        <w:rPr>
          <w:sz w:val="28"/>
          <w:szCs w:val="28"/>
        </w:rPr>
        <w:t>(Оппенгейма, Шеффера, Бабинского, Россолимо, Гордона), клонус стоп;</w:t>
      </w:r>
    </w:p>
    <w:p w14:paraId="1DB07DF5" w14:textId="77777777" w:rsidR="00941799" w:rsidRPr="00560725" w:rsidRDefault="00941799" w:rsidP="001860FA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>поражение черепно-мозговых нервов:</w:t>
      </w:r>
      <w:r w:rsidR="0060087C">
        <w:rPr>
          <w:kern w:val="24"/>
          <w:sz w:val="28"/>
          <w:szCs w:val="28"/>
        </w:rPr>
        <w:t xml:space="preserve"> </w:t>
      </w:r>
    </w:p>
    <w:p w14:paraId="16DCE28B" w14:textId="77777777" w:rsidR="00941799" w:rsidRPr="00560725" w:rsidRDefault="00941799" w:rsidP="001860FA">
      <w:pPr>
        <w:pStyle w:val="3"/>
        <w:shd w:val="clear" w:color="auto" w:fill="FFFFFF"/>
        <w:tabs>
          <w:tab w:val="left" w:pos="284"/>
        </w:tabs>
        <w:ind w:left="0" w:firstLine="284"/>
        <w:jc w:val="both"/>
        <w:textAlignment w:val="baseline"/>
        <w:rPr>
          <w:kern w:val="24"/>
          <w:sz w:val="28"/>
          <w:szCs w:val="28"/>
        </w:rPr>
      </w:pPr>
      <w:r w:rsidRPr="00560725">
        <w:rPr>
          <w:kern w:val="24"/>
          <w:sz w:val="28"/>
          <w:szCs w:val="28"/>
        </w:rPr>
        <w:t>а) III пара (расходящееся косоглазие, птоз, анизокория);</w:t>
      </w:r>
    </w:p>
    <w:p w14:paraId="32EBAD5D" w14:textId="77777777" w:rsidR="00941799" w:rsidRPr="00560725" w:rsidRDefault="00941799" w:rsidP="001860FA">
      <w:pPr>
        <w:pStyle w:val="3"/>
        <w:shd w:val="clear" w:color="auto" w:fill="FFFFFF"/>
        <w:tabs>
          <w:tab w:val="left" w:pos="284"/>
        </w:tabs>
        <w:ind w:left="0" w:firstLine="284"/>
        <w:jc w:val="both"/>
        <w:textAlignment w:val="baseline"/>
        <w:rPr>
          <w:kern w:val="24"/>
          <w:sz w:val="28"/>
          <w:szCs w:val="28"/>
        </w:rPr>
      </w:pPr>
      <w:r w:rsidRPr="00560725">
        <w:rPr>
          <w:kern w:val="24"/>
          <w:sz w:val="28"/>
          <w:szCs w:val="28"/>
        </w:rPr>
        <w:t>б) VI пара (сходящееся косоглазие, диплопия);</w:t>
      </w:r>
    </w:p>
    <w:p w14:paraId="16668B79" w14:textId="77777777" w:rsidR="00941799" w:rsidRPr="00560725" w:rsidRDefault="00941799" w:rsidP="001860FA">
      <w:pPr>
        <w:pStyle w:val="3"/>
        <w:shd w:val="clear" w:color="auto" w:fill="FFFFFF"/>
        <w:tabs>
          <w:tab w:val="left" w:pos="284"/>
        </w:tabs>
        <w:ind w:left="284"/>
        <w:jc w:val="both"/>
        <w:textAlignment w:val="baseline"/>
        <w:rPr>
          <w:kern w:val="24"/>
          <w:sz w:val="28"/>
          <w:szCs w:val="28"/>
        </w:rPr>
      </w:pPr>
      <w:r w:rsidRPr="00560725">
        <w:rPr>
          <w:kern w:val="24"/>
          <w:sz w:val="28"/>
          <w:szCs w:val="28"/>
        </w:rPr>
        <w:t>в) VII пара (асимметрия лица, сглаженность носогубной складки – си</w:t>
      </w:r>
      <w:r w:rsidR="0060087C">
        <w:rPr>
          <w:kern w:val="24"/>
          <w:sz w:val="28"/>
          <w:szCs w:val="28"/>
        </w:rPr>
        <w:t>мптом «паруса», девиация языка;</w:t>
      </w:r>
    </w:p>
    <w:p w14:paraId="77016DC1" w14:textId="77777777" w:rsidR="00941799" w:rsidRPr="00560725" w:rsidRDefault="00941799" w:rsidP="001860FA">
      <w:pPr>
        <w:pStyle w:val="3"/>
        <w:shd w:val="clear" w:color="auto" w:fill="FFFFFF"/>
        <w:tabs>
          <w:tab w:val="left" w:pos="284"/>
        </w:tabs>
        <w:ind w:left="284"/>
        <w:jc w:val="both"/>
        <w:textAlignment w:val="baseline"/>
        <w:rPr>
          <w:kern w:val="24"/>
          <w:sz w:val="28"/>
          <w:szCs w:val="28"/>
        </w:rPr>
      </w:pPr>
      <w:r w:rsidRPr="00560725">
        <w:rPr>
          <w:kern w:val="24"/>
          <w:sz w:val="28"/>
          <w:szCs w:val="28"/>
        </w:rPr>
        <w:t>г) II пара (снижение остроты, выпадение поля, частичная или полная потеря зрения);</w:t>
      </w:r>
    </w:p>
    <w:p w14:paraId="0CDC8C4A" w14:textId="77777777" w:rsidR="00941799" w:rsidRPr="00560725" w:rsidRDefault="00941799" w:rsidP="001860FA">
      <w:pPr>
        <w:pStyle w:val="3"/>
        <w:shd w:val="clear" w:color="auto" w:fill="FFFFFF"/>
        <w:tabs>
          <w:tab w:val="left" w:pos="284"/>
        </w:tabs>
        <w:ind w:left="284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>д) поражение бульбарных нервов (I</w:t>
      </w:r>
      <w:r w:rsidRPr="0060087C">
        <w:rPr>
          <w:kern w:val="24"/>
          <w:sz w:val="28"/>
          <w:szCs w:val="28"/>
        </w:rPr>
        <w:t>X</w:t>
      </w:r>
      <w:r w:rsidRPr="00560725">
        <w:rPr>
          <w:kern w:val="24"/>
          <w:sz w:val="28"/>
          <w:szCs w:val="28"/>
        </w:rPr>
        <w:t>,</w:t>
      </w:r>
      <w:r w:rsidRPr="0060087C">
        <w:rPr>
          <w:kern w:val="24"/>
          <w:sz w:val="28"/>
          <w:szCs w:val="28"/>
        </w:rPr>
        <w:t>X</w:t>
      </w:r>
      <w:r w:rsidRPr="00560725">
        <w:rPr>
          <w:kern w:val="24"/>
          <w:sz w:val="28"/>
          <w:szCs w:val="28"/>
        </w:rPr>
        <w:t>,</w:t>
      </w:r>
      <w:r w:rsidRPr="0060087C">
        <w:rPr>
          <w:kern w:val="24"/>
          <w:sz w:val="28"/>
          <w:szCs w:val="28"/>
        </w:rPr>
        <w:t>XII</w:t>
      </w:r>
      <w:r w:rsidRPr="00560725">
        <w:rPr>
          <w:kern w:val="24"/>
          <w:sz w:val="28"/>
          <w:szCs w:val="28"/>
        </w:rPr>
        <w:t>) – гнусавость, афония, поп</w:t>
      </w:r>
      <w:r w:rsidR="0090573C" w:rsidRPr="00560725">
        <w:rPr>
          <w:kern w:val="24"/>
          <w:sz w:val="28"/>
          <w:szCs w:val="28"/>
        </w:rPr>
        <w:t>ерхивание, икота, слюнотечение -</w:t>
      </w:r>
      <w:r w:rsidRPr="00560725">
        <w:rPr>
          <w:kern w:val="24"/>
          <w:sz w:val="28"/>
          <w:szCs w:val="28"/>
        </w:rPr>
        <w:t xml:space="preserve"> в тяжелых случаях</w:t>
      </w:r>
      <w:r w:rsidR="0060087C">
        <w:rPr>
          <w:kern w:val="24"/>
          <w:sz w:val="28"/>
          <w:szCs w:val="28"/>
        </w:rPr>
        <w:t>.</w:t>
      </w:r>
    </w:p>
    <w:p w14:paraId="03FE9A13" w14:textId="77777777" w:rsidR="004B2652" w:rsidRPr="00560725" w:rsidRDefault="004B2652" w:rsidP="001860FA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lastRenderedPageBreak/>
        <w:t>поражение кохлеовестибулярного нерва - снижение остроты слуха, глухота в тяжелых случаях</w:t>
      </w:r>
      <w:r w:rsidR="003F3573" w:rsidRPr="00560725">
        <w:rPr>
          <w:kern w:val="24"/>
          <w:sz w:val="28"/>
          <w:szCs w:val="28"/>
        </w:rPr>
        <w:t>;</w:t>
      </w:r>
    </w:p>
    <w:p w14:paraId="59697E4D" w14:textId="77777777" w:rsidR="00347FE2" w:rsidRPr="00560725" w:rsidRDefault="00347FE2" w:rsidP="001860FA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 xml:space="preserve">на глазном дне </w:t>
      </w:r>
      <w:r w:rsidR="005D4F0B" w:rsidRPr="00560725">
        <w:rPr>
          <w:kern w:val="24"/>
          <w:sz w:val="28"/>
          <w:szCs w:val="28"/>
        </w:rPr>
        <w:t xml:space="preserve">– </w:t>
      </w:r>
      <w:r w:rsidRPr="00560725">
        <w:rPr>
          <w:kern w:val="24"/>
          <w:sz w:val="28"/>
          <w:szCs w:val="28"/>
        </w:rPr>
        <w:t>чаще застойные соски</w:t>
      </w:r>
      <w:r w:rsidR="005D4F0B" w:rsidRPr="00560725">
        <w:rPr>
          <w:kern w:val="24"/>
          <w:sz w:val="28"/>
          <w:szCs w:val="28"/>
        </w:rPr>
        <w:t xml:space="preserve"> зрительных нервов</w:t>
      </w:r>
      <w:r w:rsidRPr="00560725">
        <w:rPr>
          <w:kern w:val="24"/>
          <w:sz w:val="28"/>
          <w:szCs w:val="28"/>
        </w:rPr>
        <w:t>, расширение вен и сужение артерии, в позднем периоде – неврит зрительных нервов, снижение остроты зрения, вплоть до слепоты</w:t>
      </w:r>
      <w:r w:rsidR="005D4F0B" w:rsidRPr="00560725">
        <w:rPr>
          <w:kern w:val="24"/>
          <w:sz w:val="28"/>
          <w:szCs w:val="28"/>
        </w:rPr>
        <w:t>, бугорки на сетчатке глаза</w:t>
      </w:r>
      <w:r w:rsidRPr="00560725">
        <w:rPr>
          <w:kern w:val="24"/>
          <w:sz w:val="28"/>
          <w:szCs w:val="28"/>
        </w:rPr>
        <w:t xml:space="preserve">; </w:t>
      </w:r>
    </w:p>
    <w:p w14:paraId="3F1F410A" w14:textId="77777777" w:rsidR="00941799" w:rsidRPr="00560725" w:rsidRDefault="00941799" w:rsidP="001860FA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>поражение вещества мозга и осложнения: парезы, параличи, судороги, гиперкинезы, блок ликворных путей, гидроцефалия, отек и водянка головного мозга;</w:t>
      </w:r>
    </w:p>
    <w:p w14:paraId="2D0EFA25" w14:textId="77777777" w:rsidR="00941799" w:rsidRPr="00560725" w:rsidRDefault="00941799" w:rsidP="001860FA">
      <w:pPr>
        <w:pStyle w:val="3"/>
        <w:numPr>
          <w:ilvl w:val="0"/>
          <w:numId w:val="7"/>
        </w:numPr>
        <w:shd w:val="clear" w:color="auto" w:fill="FFFFFF"/>
        <w:tabs>
          <w:tab w:val="left" w:pos="284"/>
        </w:tabs>
        <w:ind w:left="0" w:firstLine="0"/>
        <w:jc w:val="both"/>
        <w:textAlignment w:val="baseline"/>
        <w:rPr>
          <w:sz w:val="28"/>
          <w:szCs w:val="28"/>
        </w:rPr>
      </w:pPr>
      <w:r w:rsidRPr="00560725">
        <w:rPr>
          <w:kern w:val="24"/>
          <w:sz w:val="28"/>
          <w:szCs w:val="28"/>
        </w:rPr>
        <w:t xml:space="preserve">нарушение функции тазовых органов. </w:t>
      </w:r>
    </w:p>
    <w:p w14:paraId="329F2B4B" w14:textId="77777777" w:rsidR="00941799" w:rsidRPr="00560725" w:rsidRDefault="00941799" w:rsidP="00E853E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1F4CAB86" w14:textId="77777777" w:rsidR="008F2F8F" w:rsidRPr="00560725" w:rsidRDefault="00941799" w:rsidP="00E853E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60087C">
        <w:rPr>
          <w:b/>
          <w:sz w:val="28"/>
          <w:szCs w:val="28"/>
        </w:rPr>
        <w:t>Л</w:t>
      </w:r>
      <w:r w:rsidR="00061364" w:rsidRPr="0060087C">
        <w:rPr>
          <w:b/>
          <w:sz w:val="28"/>
          <w:szCs w:val="28"/>
        </w:rPr>
        <w:t>абораторные исследования</w:t>
      </w:r>
      <w:r w:rsidR="00061364" w:rsidRPr="00560725">
        <w:rPr>
          <w:sz w:val="28"/>
          <w:szCs w:val="28"/>
        </w:rPr>
        <w:t xml:space="preserve"> </w:t>
      </w:r>
      <w:r w:rsidR="00EE409B" w:rsidRPr="00560725">
        <w:rPr>
          <w:sz w:val="28"/>
          <w:szCs w:val="28"/>
        </w:rPr>
        <w:t>[</w:t>
      </w:r>
      <w:r w:rsidR="0051739A" w:rsidRPr="00560725">
        <w:rPr>
          <w:sz w:val="28"/>
          <w:szCs w:val="28"/>
        </w:rPr>
        <w:t>4,6,8</w:t>
      </w:r>
      <w:r w:rsidR="00EE409B" w:rsidRPr="00560725">
        <w:rPr>
          <w:sz w:val="28"/>
          <w:szCs w:val="28"/>
        </w:rPr>
        <w:t>,</w:t>
      </w:r>
      <w:r w:rsidR="0051739A" w:rsidRPr="00560725">
        <w:rPr>
          <w:sz w:val="28"/>
          <w:szCs w:val="28"/>
        </w:rPr>
        <w:t>10</w:t>
      </w:r>
      <w:r w:rsidR="0060087C">
        <w:rPr>
          <w:sz w:val="28"/>
          <w:szCs w:val="28"/>
        </w:rPr>
        <w:t>-</w:t>
      </w:r>
      <w:r w:rsidR="0051739A" w:rsidRPr="00560725">
        <w:rPr>
          <w:sz w:val="28"/>
          <w:szCs w:val="28"/>
        </w:rPr>
        <w:t>12</w:t>
      </w:r>
      <w:r w:rsidR="0058228C" w:rsidRPr="00560725">
        <w:rPr>
          <w:sz w:val="28"/>
          <w:szCs w:val="28"/>
        </w:rPr>
        <w:t>,</w:t>
      </w:r>
      <w:r w:rsidR="0058228C" w:rsidRPr="00560725">
        <w:rPr>
          <w:sz w:val="28"/>
          <w:szCs w:val="28"/>
          <w:lang w:val="en-US"/>
        </w:rPr>
        <w:t>15</w:t>
      </w:r>
      <w:r w:rsidR="00EE409B" w:rsidRPr="00560725">
        <w:rPr>
          <w:sz w:val="28"/>
          <w:szCs w:val="28"/>
        </w:rPr>
        <w:t>]</w:t>
      </w:r>
      <w:r w:rsidR="0060087C">
        <w:rPr>
          <w:sz w:val="28"/>
          <w:szCs w:val="28"/>
        </w:rPr>
        <w:t>:</w:t>
      </w:r>
    </w:p>
    <w:p w14:paraId="5B5CEDE6" w14:textId="77777777" w:rsidR="00AE0A93" w:rsidRPr="00560725" w:rsidRDefault="0060087C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 xml:space="preserve">Исследования </w:t>
      </w:r>
      <w:r w:rsidR="00A54DF2" w:rsidRPr="00560725">
        <w:rPr>
          <w:b/>
          <w:sz w:val="28"/>
          <w:szCs w:val="28"/>
        </w:rPr>
        <w:t>ликвора</w:t>
      </w:r>
      <w:r w:rsidR="00AE0A93" w:rsidRPr="00560725">
        <w:rPr>
          <w:b/>
          <w:sz w:val="28"/>
          <w:szCs w:val="28"/>
        </w:rPr>
        <w:t xml:space="preserve">: </w:t>
      </w:r>
    </w:p>
    <w:p w14:paraId="171F6F91" w14:textId="763A83AD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повышение внутричерепного давления в пределах до 300 мм вод.</w:t>
      </w:r>
      <w:r w:rsidR="001860FA">
        <w:rPr>
          <w:rFonts w:ascii="Times New Roman" w:hAnsi="Times New Roman"/>
          <w:sz w:val="28"/>
          <w:szCs w:val="28"/>
        </w:rPr>
        <w:t xml:space="preserve"> </w:t>
      </w:r>
      <w:r w:rsidRPr="00560725">
        <w:rPr>
          <w:rFonts w:ascii="Times New Roman" w:hAnsi="Times New Roman"/>
          <w:sz w:val="28"/>
          <w:szCs w:val="28"/>
        </w:rPr>
        <w:t xml:space="preserve">ст., а иногда и выше (в норме 100 – 200 мм вод. ст.); </w:t>
      </w:r>
    </w:p>
    <w:p w14:paraId="2C07CD71" w14:textId="77777777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ликвор бесцветный, прозрачный, ксантохромный (спинальная форма, блок ликворных путей);</w:t>
      </w:r>
    </w:p>
    <w:p w14:paraId="426131A1" w14:textId="3482079E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повышение содержан</w:t>
      </w:r>
      <w:r w:rsidR="001860FA">
        <w:rPr>
          <w:rFonts w:ascii="Times New Roman" w:hAnsi="Times New Roman"/>
          <w:sz w:val="28"/>
          <w:szCs w:val="28"/>
        </w:rPr>
        <w:t xml:space="preserve">ия белка (до 1,5-2 </w:t>
      </w:r>
      <w:r w:rsidRPr="00560725">
        <w:rPr>
          <w:rFonts w:ascii="Times New Roman" w:hAnsi="Times New Roman"/>
          <w:sz w:val="28"/>
          <w:szCs w:val="28"/>
        </w:rPr>
        <w:t xml:space="preserve">при норме 0,33промилли); </w:t>
      </w:r>
    </w:p>
    <w:p w14:paraId="25B9D591" w14:textId="567C3643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плеоцитоз – от нескольких десятков до нескольких сотен клеток в 1 мм</w:t>
      </w:r>
      <w:r w:rsidRPr="007A6849">
        <w:rPr>
          <w:rFonts w:ascii="Times New Roman" w:hAnsi="Times New Roman"/>
          <w:sz w:val="28"/>
          <w:szCs w:val="28"/>
        </w:rPr>
        <w:t>3</w:t>
      </w:r>
      <w:r w:rsidRPr="00560725">
        <w:rPr>
          <w:rFonts w:ascii="Times New Roman" w:hAnsi="Times New Roman"/>
          <w:sz w:val="28"/>
          <w:szCs w:val="28"/>
        </w:rPr>
        <w:t xml:space="preserve"> (100-300), лимфоцитарный, смешанный в начале заболевания (нейтрофильно-лимфоцитарный, лимфоци</w:t>
      </w:r>
      <w:r w:rsidR="001860FA">
        <w:rPr>
          <w:rFonts w:ascii="Times New Roman" w:hAnsi="Times New Roman"/>
          <w:sz w:val="28"/>
          <w:szCs w:val="28"/>
        </w:rPr>
        <w:t xml:space="preserve">тарно-нейтрофильный) плеоцитоз </w:t>
      </w:r>
      <w:r w:rsidRPr="00560725">
        <w:rPr>
          <w:rFonts w:ascii="Times New Roman" w:hAnsi="Times New Roman"/>
          <w:sz w:val="28"/>
          <w:szCs w:val="28"/>
        </w:rPr>
        <w:t>с последующим переходом в лимфоцитарный (70-80%), при спи</w:t>
      </w:r>
      <w:r w:rsidR="001860FA">
        <w:rPr>
          <w:rFonts w:ascii="Times New Roman" w:hAnsi="Times New Roman"/>
          <w:sz w:val="28"/>
          <w:szCs w:val="28"/>
        </w:rPr>
        <w:t>нальной форме и блоке ликворных</w:t>
      </w:r>
      <w:r w:rsidRPr="00560725">
        <w:rPr>
          <w:rFonts w:ascii="Times New Roman" w:hAnsi="Times New Roman"/>
          <w:sz w:val="28"/>
          <w:szCs w:val="28"/>
        </w:rPr>
        <w:t xml:space="preserve"> путей высокое содержание белка при сравнительно низком плеоцитозе (белково-клеточная диссоциация);</w:t>
      </w:r>
    </w:p>
    <w:p w14:paraId="6542DA9D" w14:textId="77777777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 xml:space="preserve">снижение сахара (норма 2,8-3,9 ммоль/л); </w:t>
      </w:r>
    </w:p>
    <w:p w14:paraId="50C9A90D" w14:textId="77777777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снижение хлоридов (норма 120-130 ммоль/л);</w:t>
      </w:r>
    </w:p>
    <w:p w14:paraId="636746C4" w14:textId="77777777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 xml:space="preserve">выпадение нежной фибринозной паутинообразной пленки в течение суток стояния в пробирке; </w:t>
      </w:r>
    </w:p>
    <w:p w14:paraId="0C12AE63" w14:textId="77777777" w:rsidR="00AE0A93" w:rsidRPr="00560725" w:rsidRDefault="00AE0A93" w:rsidP="001860FA">
      <w:pPr>
        <w:pStyle w:val="1"/>
        <w:numPr>
          <w:ilvl w:val="0"/>
          <w:numId w:val="28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60725">
        <w:rPr>
          <w:rFonts w:ascii="Times New Roman" w:hAnsi="Times New Roman"/>
          <w:sz w:val="28"/>
          <w:szCs w:val="28"/>
        </w:rPr>
        <w:t>реакция Панди – положительная качественная реакция на белок</w:t>
      </w:r>
      <w:r w:rsidR="008660B5" w:rsidRPr="00560725">
        <w:rPr>
          <w:rFonts w:ascii="Times New Roman" w:hAnsi="Times New Roman"/>
          <w:sz w:val="28"/>
          <w:szCs w:val="28"/>
        </w:rPr>
        <w:t>.</w:t>
      </w:r>
    </w:p>
    <w:p w14:paraId="43B8D5FE" w14:textId="77777777" w:rsidR="008660B5" w:rsidRPr="00560725" w:rsidRDefault="008660B5" w:rsidP="00E853E1">
      <w:pPr>
        <w:pStyle w:val="1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24F65CCC" w14:textId="22F9FEBE" w:rsidR="008660B5" w:rsidRPr="00560725" w:rsidRDefault="008660B5" w:rsidP="001860FA">
      <w:pPr>
        <w:pStyle w:val="1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0725">
        <w:rPr>
          <w:rFonts w:ascii="Times New Roman" w:hAnsi="Times New Roman"/>
          <w:b/>
          <w:sz w:val="28"/>
          <w:szCs w:val="28"/>
        </w:rPr>
        <w:t>Алгоритм диагностики туберкулеза</w:t>
      </w:r>
      <w:r w:rsidR="004040B3">
        <w:rPr>
          <w:rFonts w:ascii="Times New Roman" w:hAnsi="Times New Roman"/>
          <w:b/>
          <w:sz w:val="28"/>
          <w:szCs w:val="28"/>
        </w:rPr>
        <w:t xml:space="preserve"> ЦНС</w:t>
      </w:r>
      <w:r w:rsidRPr="00560725">
        <w:rPr>
          <w:rFonts w:ascii="Times New Roman" w:hAnsi="Times New Roman"/>
          <w:b/>
          <w:sz w:val="28"/>
          <w:szCs w:val="28"/>
        </w:rPr>
        <w:t xml:space="preserve"> </w:t>
      </w:r>
      <w:r w:rsidR="00C83B19" w:rsidRPr="00560725">
        <w:rPr>
          <w:rFonts w:ascii="Times New Roman" w:hAnsi="Times New Roman"/>
          <w:b/>
          <w:sz w:val="28"/>
          <w:szCs w:val="28"/>
        </w:rPr>
        <w:t>ЦФ/ННЦФ МЗ РК</w:t>
      </w:r>
    </w:p>
    <w:p w14:paraId="1A52CAB0" w14:textId="2B2301FB" w:rsidR="008660B5" w:rsidRPr="00560725" w:rsidRDefault="004040B3" w:rsidP="004040B3">
      <w:pPr>
        <w:pStyle w:val="1"/>
        <w:shd w:val="clear" w:color="auto" w:fill="FFFFFF"/>
        <w:tabs>
          <w:tab w:val="left" w:pos="284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A6B12">
        <w:rPr>
          <w:noProof/>
        </w:rPr>
        <w:lastRenderedPageBreak/>
        <w:drawing>
          <wp:inline distT="0" distB="0" distL="0" distR="0" wp14:anchorId="4E4E728E" wp14:editId="4310053A">
            <wp:extent cx="4830793" cy="5761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864" cy="577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8DD6" w14:textId="77777777" w:rsidR="00A54DF2" w:rsidRPr="00560725" w:rsidRDefault="00A54DF2" w:rsidP="001860FA">
      <w:pPr>
        <w:pStyle w:val="a5"/>
        <w:numPr>
          <w:ilvl w:val="0"/>
          <w:numId w:val="20"/>
        </w:numPr>
        <w:tabs>
          <w:tab w:val="left" w:pos="284"/>
        </w:tabs>
        <w:adjustRightInd w:val="0"/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исследование </w:t>
      </w:r>
      <w:r w:rsidR="00AE0A93" w:rsidRPr="00560725">
        <w:rPr>
          <w:sz w:val="28"/>
          <w:szCs w:val="28"/>
        </w:rPr>
        <w:t xml:space="preserve">СМЖ </w:t>
      </w:r>
      <w:r w:rsidRPr="00560725">
        <w:rPr>
          <w:sz w:val="28"/>
          <w:szCs w:val="28"/>
        </w:rPr>
        <w:t>на МБТ</w:t>
      </w:r>
      <w:r w:rsidR="0051739A" w:rsidRPr="00560725">
        <w:rPr>
          <w:sz w:val="28"/>
          <w:szCs w:val="28"/>
        </w:rPr>
        <w:t xml:space="preserve"> [3]</w:t>
      </w:r>
      <w:r w:rsidRPr="00560725">
        <w:rPr>
          <w:sz w:val="28"/>
          <w:szCs w:val="28"/>
        </w:rPr>
        <w:t>:</w:t>
      </w:r>
    </w:p>
    <w:p w14:paraId="48EC4B05" w14:textId="2EEED0B6" w:rsidR="00AE0A93" w:rsidRPr="007A6849" w:rsidRDefault="00A54DF2" w:rsidP="007A6849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 w:rsidRPr="00560725">
        <w:rPr>
          <w:sz w:val="28"/>
          <w:szCs w:val="28"/>
        </w:rPr>
        <w:t xml:space="preserve">   </w:t>
      </w:r>
      <w:r w:rsidR="00AE0A93" w:rsidRPr="007A6849">
        <w:rPr>
          <w:sz w:val="28"/>
          <w:szCs w:val="28"/>
        </w:rPr>
        <w:t xml:space="preserve">– методом </w:t>
      </w:r>
      <w:r w:rsidR="004B2652" w:rsidRPr="007A6849">
        <w:rPr>
          <w:sz w:val="28"/>
          <w:szCs w:val="28"/>
        </w:rPr>
        <w:t>микр</w:t>
      </w:r>
      <w:r w:rsidR="00AE0A93" w:rsidRPr="007A6849">
        <w:rPr>
          <w:sz w:val="28"/>
          <w:szCs w:val="28"/>
        </w:rPr>
        <w:t>оскопии на КУБ</w:t>
      </w:r>
      <w:r w:rsidRPr="007A6849">
        <w:rPr>
          <w:sz w:val="28"/>
          <w:szCs w:val="28"/>
        </w:rPr>
        <w:t xml:space="preserve">, результат </w:t>
      </w:r>
      <w:r w:rsidR="00AE0A93" w:rsidRPr="007A6849">
        <w:rPr>
          <w:color w:val="000000"/>
          <w:sz w:val="28"/>
          <w:szCs w:val="28"/>
        </w:rPr>
        <w:t>(–, +,</w:t>
      </w:r>
      <w:r w:rsidRPr="007A6849">
        <w:rPr>
          <w:color w:val="000000"/>
          <w:sz w:val="28"/>
          <w:szCs w:val="28"/>
        </w:rPr>
        <w:t xml:space="preserve"> </w:t>
      </w:r>
      <w:r w:rsidR="00AE0A93" w:rsidRPr="007A6849">
        <w:rPr>
          <w:color w:val="000000"/>
          <w:sz w:val="28"/>
          <w:szCs w:val="28"/>
        </w:rPr>
        <w:t>++,</w:t>
      </w:r>
      <w:r w:rsidRPr="007A6849">
        <w:rPr>
          <w:color w:val="000000"/>
          <w:sz w:val="28"/>
          <w:szCs w:val="28"/>
        </w:rPr>
        <w:t xml:space="preserve"> </w:t>
      </w:r>
      <w:r w:rsidR="00AE0A93" w:rsidRPr="007A6849">
        <w:rPr>
          <w:color w:val="000000"/>
          <w:sz w:val="28"/>
          <w:szCs w:val="28"/>
        </w:rPr>
        <w:t>+++);</w:t>
      </w:r>
    </w:p>
    <w:p w14:paraId="2C06D775" w14:textId="63AF461C" w:rsidR="00A54DF2" w:rsidRPr="007A6849" w:rsidRDefault="00A54DF2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7A6849">
        <w:rPr>
          <w:sz w:val="28"/>
          <w:szCs w:val="28"/>
        </w:rPr>
        <w:t xml:space="preserve">   – молекулярно-генетическим методом </w:t>
      </w:r>
      <w:r w:rsidRPr="007A6849">
        <w:rPr>
          <w:sz w:val="28"/>
          <w:lang w:val="en-US"/>
        </w:rPr>
        <w:t>Xpert</w:t>
      </w:r>
      <w:r w:rsidRPr="007A6849">
        <w:rPr>
          <w:sz w:val="28"/>
        </w:rPr>
        <w:t xml:space="preserve"> </w:t>
      </w:r>
      <w:r w:rsidRPr="007A6849">
        <w:rPr>
          <w:sz w:val="28"/>
          <w:lang w:val="en-US"/>
        </w:rPr>
        <w:t>MTB</w:t>
      </w:r>
      <w:r w:rsidRPr="007A6849">
        <w:rPr>
          <w:sz w:val="28"/>
        </w:rPr>
        <w:t>/</w:t>
      </w:r>
      <w:r w:rsidRPr="007A6849">
        <w:rPr>
          <w:sz w:val="28"/>
          <w:lang w:val="en-US"/>
        </w:rPr>
        <w:t>Rif</w:t>
      </w:r>
      <w:r w:rsidRPr="007A6849">
        <w:rPr>
          <w:sz w:val="28"/>
        </w:rPr>
        <w:t>,</w:t>
      </w:r>
      <w:r w:rsidRPr="007A6849">
        <w:rPr>
          <w:b/>
          <w:sz w:val="28"/>
        </w:rPr>
        <w:t xml:space="preserve"> </w:t>
      </w:r>
      <w:r w:rsidRPr="007A6849">
        <w:rPr>
          <w:sz w:val="28"/>
        </w:rPr>
        <w:t>результат:</w:t>
      </w:r>
      <w:r w:rsidRPr="007A6849">
        <w:rPr>
          <w:b/>
          <w:sz w:val="28"/>
        </w:rPr>
        <w:t xml:space="preserve"> </w:t>
      </w:r>
      <w:r w:rsidRPr="007A6849">
        <w:rPr>
          <w:sz w:val="28"/>
        </w:rPr>
        <w:t>ТБ</w:t>
      </w:r>
      <w:r w:rsidR="001860FA">
        <w:rPr>
          <w:sz w:val="28"/>
        </w:rPr>
        <w:t xml:space="preserve"> </w:t>
      </w:r>
      <w:r w:rsidRPr="007A6849">
        <w:rPr>
          <w:sz w:val="28"/>
        </w:rPr>
        <w:t>(-)/ ТБ</w:t>
      </w:r>
      <w:r w:rsidR="001860FA">
        <w:rPr>
          <w:sz w:val="28"/>
        </w:rPr>
        <w:t xml:space="preserve"> </w:t>
      </w:r>
      <w:r w:rsidRPr="007A6849">
        <w:rPr>
          <w:sz w:val="28"/>
        </w:rPr>
        <w:t xml:space="preserve">(+), </w:t>
      </w:r>
      <w:r w:rsidRPr="007A6849">
        <w:rPr>
          <w:sz w:val="28"/>
          <w:lang w:val="en-US"/>
        </w:rPr>
        <w:t>R</w:t>
      </w:r>
      <w:r w:rsidRPr="007A6849">
        <w:rPr>
          <w:sz w:val="28"/>
        </w:rPr>
        <w:t xml:space="preserve">-, </w:t>
      </w:r>
      <w:r w:rsidRPr="007A6849">
        <w:rPr>
          <w:sz w:val="28"/>
          <w:lang w:val="en-US"/>
        </w:rPr>
        <w:t>R</w:t>
      </w:r>
      <w:r w:rsidRPr="007A6849">
        <w:rPr>
          <w:sz w:val="28"/>
        </w:rPr>
        <w:t xml:space="preserve">+, </w:t>
      </w:r>
      <w:r w:rsidRPr="007A6849">
        <w:rPr>
          <w:sz w:val="28"/>
          <w:lang w:val="en-US"/>
        </w:rPr>
        <w:t>R</w:t>
      </w:r>
      <w:r w:rsidRPr="007A6849">
        <w:rPr>
          <w:sz w:val="28"/>
        </w:rPr>
        <w:t xml:space="preserve"> – не определен;</w:t>
      </w:r>
    </w:p>
    <w:p w14:paraId="1D8478C6" w14:textId="562191C3" w:rsidR="00A54DF2" w:rsidRPr="007A6849" w:rsidRDefault="00A54DF2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7A6849">
        <w:rPr>
          <w:b/>
          <w:sz w:val="28"/>
        </w:rPr>
        <w:t xml:space="preserve">   </w:t>
      </w:r>
      <w:r w:rsidRPr="007A6849">
        <w:rPr>
          <w:sz w:val="28"/>
          <w:szCs w:val="28"/>
        </w:rPr>
        <w:t>–</w:t>
      </w:r>
      <w:r w:rsidRPr="007A6849">
        <w:rPr>
          <w:b/>
          <w:sz w:val="28"/>
        </w:rPr>
        <w:t xml:space="preserve"> </w:t>
      </w:r>
      <w:r w:rsidRPr="007A6849">
        <w:rPr>
          <w:sz w:val="28"/>
        </w:rPr>
        <w:t xml:space="preserve">молекулярно-генетическим методом </w:t>
      </w:r>
      <w:r w:rsidRPr="007A6849">
        <w:rPr>
          <w:sz w:val="28"/>
          <w:lang w:val="en-US"/>
        </w:rPr>
        <w:t>LPA</w:t>
      </w:r>
      <w:r w:rsidRPr="007A6849">
        <w:rPr>
          <w:b/>
          <w:sz w:val="28"/>
        </w:rPr>
        <w:t xml:space="preserve"> </w:t>
      </w:r>
      <w:r w:rsidRPr="007A6849">
        <w:rPr>
          <w:sz w:val="28"/>
        </w:rPr>
        <w:t>(при положительном результате микроскопии), результат: ТБ</w:t>
      </w:r>
      <w:r w:rsidR="001860FA">
        <w:rPr>
          <w:sz w:val="28"/>
        </w:rPr>
        <w:t xml:space="preserve"> </w:t>
      </w:r>
      <w:r w:rsidRPr="007A6849">
        <w:rPr>
          <w:sz w:val="28"/>
        </w:rPr>
        <w:t>(-), при ТБ</w:t>
      </w:r>
      <w:r w:rsidR="001860FA">
        <w:rPr>
          <w:sz w:val="28"/>
        </w:rPr>
        <w:t xml:space="preserve"> </w:t>
      </w:r>
      <w:r w:rsidRPr="007A6849">
        <w:rPr>
          <w:sz w:val="28"/>
        </w:rPr>
        <w:t xml:space="preserve">(+) определение чувствительности к </w:t>
      </w:r>
      <w:r w:rsidRPr="007A6849">
        <w:rPr>
          <w:sz w:val="28"/>
          <w:lang w:val="en-US"/>
        </w:rPr>
        <w:t>HR</w:t>
      </w:r>
      <w:r w:rsidRPr="007A6849">
        <w:rPr>
          <w:sz w:val="28"/>
        </w:rPr>
        <w:t xml:space="preserve">, результаты: </w:t>
      </w:r>
      <w:r w:rsidRPr="007A6849">
        <w:rPr>
          <w:sz w:val="28"/>
          <w:lang w:val="en-US"/>
        </w:rPr>
        <w:t>HR</w:t>
      </w:r>
      <w:r w:rsidRPr="007A6849">
        <w:rPr>
          <w:sz w:val="28"/>
        </w:rPr>
        <w:t xml:space="preserve"> чувствительный, </w:t>
      </w:r>
      <w:r w:rsidRPr="007A6849">
        <w:rPr>
          <w:sz w:val="28"/>
          <w:lang w:val="en-US"/>
        </w:rPr>
        <w:t>R</w:t>
      </w:r>
      <w:r w:rsidRPr="007A6849">
        <w:rPr>
          <w:sz w:val="28"/>
        </w:rPr>
        <w:t xml:space="preserve">-чувствительный, </w:t>
      </w:r>
      <w:r w:rsidRPr="007A6849">
        <w:rPr>
          <w:sz w:val="28"/>
          <w:lang w:val="en-US"/>
        </w:rPr>
        <w:t>H</w:t>
      </w:r>
      <w:r w:rsidRPr="007A6849">
        <w:rPr>
          <w:sz w:val="28"/>
        </w:rPr>
        <w:t xml:space="preserve">-устойчивый, определение чувствительности к </w:t>
      </w:r>
      <w:r w:rsidRPr="007A6849">
        <w:rPr>
          <w:sz w:val="28"/>
          <w:lang w:val="en-US"/>
        </w:rPr>
        <w:t>Lfx</w:t>
      </w:r>
      <w:r w:rsidRPr="007A6849">
        <w:rPr>
          <w:sz w:val="28"/>
        </w:rPr>
        <w:t xml:space="preserve">, </w:t>
      </w:r>
      <w:r w:rsidRPr="007A6849">
        <w:rPr>
          <w:sz w:val="28"/>
          <w:lang w:val="en-US"/>
        </w:rPr>
        <w:t>HR</w:t>
      </w:r>
      <w:r w:rsidRPr="007A6849">
        <w:rPr>
          <w:sz w:val="28"/>
        </w:rPr>
        <w:t xml:space="preserve"> – устойчивый, определяется чувствительность к фторхинолонам (</w:t>
      </w:r>
      <w:r w:rsidRPr="007A6849">
        <w:rPr>
          <w:sz w:val="28"/>
          <w:lang w:val="en-US"/>
        </w:rPr>
        <w:t>FQ</w:t>
      </w:r>
      <w:r w:rsidRPr="007A6849">
        <w:rPr>
          <w:sz w:val="28"/>
        </w:rPr>
        <w:t>) (моксифлоксацин, левофлоксацин) и аминогликозидам (</w:t>
      </w:r>
      <w:r w:rsidRPr="007A6849">
        <w:rPr>
          <w:sz w:val="28"/>
          <w:lang w:val="en-US"/>
        </w:rPr>
        <w:t>AG</w:t>
      </w:r>
      <w:r w:rsidRPr="007A6849">
        <w:rPr>
          <w:sz w:val="28"/>
        </w:rPr>
        <w:t>) (амикацин, капреомицин, канамицин).</w:t>
      </w:r>
    </w:p>
    <w:p w14:paraId="7E1A1287" w14:textId="519FAF92" w:rsidR="00B034C1" w:rsidRPr="007A6849" w:rsidRDefault="00AE0A93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7A6849">
        <w:rPr>
          <w:sz w:val="28"/>
          <w:szCs w:val="28"/>
        </w:rPr>
        <w:t xml:space="preserve"> </w:t>
      </w:r>
      <w:r w:rsidR="000A1E5A" w:rsidRPr="007A6849">
        <w:rPr>
          <w:sz w:val="28"/>
          <w:szCs w:val="28"/>
        </w:rPr>
        <w:t xml:space="preserve"> </w:t>
      </w:r>
      <w:r w:rsidR="000A1E5A" w:rsidRPr="007A6849">
        <w:rPr>
          <w:b/>
          <w:sz w:val="28"/>
        </w:rPr>
        <w:t xml:space="preserve"> </w:t>
      </w:r>
      <w:r w:rsidR="000A1E5A" w:rsidRPr="007A6849">
        <w:rPr>
          <w:sz w:val="28"/>
          <w:szCs w:val="28"/>
        </w:rPr>
        <w:t xml:space="preserve">– </w:t>
      </w:r>
      <w:r w:rsidR="00B034C1" w:rsidRPr="007A6849">
        <w:rPr>
          <w:sz w:val="28"/>
        </w:rPr>
        <w:t>бактериологическое исследование на МБТ методом MGIT, результат: отрицательный или положительный (корд-фактор), при положительном результате определение лекарственной чувствительности к препаратам первого (HRZE) и второго ряда (Lfx, Mfx</w:t>
      </w:r>
      <w:r w:rsidR="001860FA">
        <w:rPr>
          <w:sz w:val="28"/>
        </w:rPr>
        <w:t xml:space="preserve"> </w:t>
      </w:r>
      <w:r w:rsidR="00B034C1" w:rsidRPr="007A6849">
        <w:rPr>
          <w:sz w:val="28"/>
        </w:rPr>
        <w:t>(0,25   и 1,0)), к новым – бедаквилин (Bdg) и перепрофили</w:t>
      </w:r>
      <w:r w:rsidR="000A1E5A" w:rsidRPr="007A6849">
        <w:rPr>
          <w:sz w:val="28"/>
        </w:rPr>
        <w:t>рованным препаратам – линезолид</w:t>
      </w:r>
      <w:r w:rsidR="001860FA">
        <w:rPr>
          <w:sz w:val="28"/>
        </w:rPr>
        <w:t xml:space="preserve"> </w:t>
      </w:r>
      <w:r w:rsidR="00B034C1" w:rsidRPr="007A6849">
        <w:rPr>
          <w:sz w:val="28"/>
        </w:rPr>
        <w:t>( Lzd), клофазимин (Cfz).</w:t>
      </w:r>
    </w:p>
    <w:p w14:paraId="4945B3A3" w14:textId="77777777" w:rsidR="00B034C1" w:rsidRPr="007A6849" w:rsidRDefault="000A1E5A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7A6849">
        <w:rPr>
          <w:sz w:val="28"/>
        </w:rPr>
        <w:t xml:space="preserve">   – </w:t>
      </w:r>
      <w:r w:rsidR="00B034C1" w:rsidRPr="007A6849">
        <w:rPr>
          <w:sz w:val="28"/>
        </w:rPr>
        <w:t xml:space="preserve">бактериологическое исследование на МБТ методом Левенштейна-Йенсена, результат: отрицательный (роста культуры-нет), положительный (рост </w:t>
      </w:r>
      <w:r w:rsidR="00B034C1" w:rsidRPr="007A6849">
        <w:rPr>
          <w:sz w:val="28"/>
        </w:rPr>
        <w:lastRenderedPageBreak/>
        <w:t>культуры МБТ) – количественное определение колоний, +, ++, +++,  определение лекарственной чувствительности методом</w:t>
      </w:r>
      <w:r w:rsidR="00B034C1" w:rsidRPr="007A6849">
        <w:rPr>
          <w:b/>
          <w:spacing w:val="10"/>
          <w:sz w:val="28"/>
        </w:rPr>
        <w:t xml:space="preserve"> </w:t>
      </w:r>
      <w:r w:rsidR="00B034C1" w:rsidRPr="007A6849">
        <w:rPr>
          <w:spacing w:val="10"/>
          <w:sz w:val="28"/>
          <w:lang w:val="en-US"/>
        </w:rPr>
        <w:t>MGIT</w:t>
      </w:r>
      <w:r w:rsidR="00B034C1" w:rsidRPr="007A6849">
        <w:rPr>
          <w:sz w:val="28"/>
        </w:rPr>
        <w:t xml:space="preserve"> к</w:t>
      </w:r>
      <w:r w:rsidR="00B034C1" w:rsidRPr="007A6849">
        <w:rPr>
          <w:spacing w:val="-2"/>
          <w:sz w:val="28"/>
        </w:rPr>
        <w:t xml:space="preserve"> </w:t>
      </w:r>
      <w:r w:rsidR="00B034C1" w:rsidRPr="007A6849">
        <w:rPr>
          <w:sz w:val="28"/>
        </w:rPr>
        <w:t>ПТП</w:t>
      </w:r>
      <w:r w:rsidR="00B034C1" w:rsidRPr="007A6849">
        <w:rPr>
          <w:spacing w:val="-2"/>
          <w:sz w:val="28"/>
        </w:rPr>
        <w:t xml:space="preserve"> </w:t>
      </w:r>
      <w:r w:rsidR="00B034C1" w:rsidRPr="007A6849">
        <w:rPr>
          <w:sz w:val="28"/>
        </w:rPr>
        <w:t>первого и</w:t>
      </w:r>
      <w:r w:rsidR="00B034C1" w:rsidRPr="007A6849">
        <w:rPr>
          <w:spacing w:val="-1"/>
          <w:sz w:val="28"/>
        </w:rPr>
        <w:t xml:space="preserve"> </w:t>
      </w:r>
      <w:r w:rsidR="00B034C1" w:rsidRPr="007A6849">
        <w:rPr>
          <w:sz w:val="28"/>
        </w:rPr>
        <w:t>второго</w:t>
      </w:r>
      <w:r w:rsidR="00B034C1" w:rsidRPr="007A6849">
        <w:rPr>
          <w:spacing w:val="-1"/>
          <w:sz w:val="28"/>
        </w:rPr>
        <w:t xml:space="preserve"> </w:t>
      </w:r>
      <w:r w:rsidR="00B034C1" w:rsidRPr="007A6849">
        <w:rPr>
          <w:sz w:val="28"/>
        </w:rPr>
        <w:t>ряда, новым и перепрофилированным препаратам;</w:t>
      </w:r>
    </w:p>
    <w:p w14:paraId="120951F4" w14:textId="77777777" w:rsidR="000A1E5A" w:rsidRPr="007A6849" w:rsidRDefault="000A1E5A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560725">
        <w:rPr>
          <w:bCs/>
          <w:sz w:val="28"/>
          <w:szCs w:val="28"/>
        </w:rPr>
        <w:t xml:space="preserve">   </w:t>
      </w:r>
      <w:r w:rsidRPr="00560725">
        <w:rPr>
          <w:sz w:val="28"/>
          <w:szCs w:val="28"/>
        </w:rPr>
        <w:t>–</w:t>
      </w:r>
      <w:r w:rsidRPr="00560725">
        <w:rPr>
          <w:bCs/>
          <w:sz w:val="28"/>
          <w:szCs w:val="28"/>
        </w:rPr>
        <w:t xml:space="preserve"> </w:t>
      </w:r>
      <w:r w:rsidRPr="007A6849">
        <w:rPr>
          <w:sz w:val="28"/>
        </w:rPr>
        <w:t>бактериологическое исследование на Cаndida – при росте грибов определение чувствительности к антимикотическим препаратам;</w:t>
      </w:r>
    </w:p>
    <w:p w14:paraId="0A99BA09" w14:textId="77777777" w:rsidR="00AE0A93" w:rsidRPr="007A6849" w:rsidRDefault="000A1E5A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7A6849">
        <w:rPr>
          <w:sz w:val="28"/>
        </w:rPr>
        <w:t xml:space="preserve">   – бактериологическое</w:t>
      </w:r>
      <w:r w:rsidRPr="00560725">
        <w:rPr>
          <w:sz w:val="28"/>
        </w:rPr>
        <w:t xml:space="preserve"> исследование</w:t>
      </w:r>
      <w:r w:rsidRPr="007A6849">
        <w:rPr>
          <w:sz w:val="28"/>
        </w:rPr>
        <w:t xml:space="preserve"> </w:t>
      </w:r>
      <w:r w:rsidRPr="00560725">
        <w:rPr>
          <w:sz w:val="28"/>
        </w:rPr>
        <w:t>на</w:t>
      </w:r>
      <w:r w:rsidRPr="007A6849">
        <w:rPr>
          <w:sz w:val="28"/>
        </w:rPr>
        <w:t xml:space="preserve"> </w:t>
      </w:r>
      <w:r w:rsidRPr="00560725">
        <w:rPr>
          <w:sz w:val="28"/>
        </w:rPr>
        <w:t>неспецифическую</w:t>
      </w:r>
      <w:r w:rsidRPr="007A6849">
        <w:rPr>
          <w:sz w:val="28"/>
        </w:rPr>
        <w:t xml:space="preserve"> </w:t>
      </w:r>
      <w:r w:rsidRPr="00560725">
        <w:rPr>
          <w:sz w:val="28"/>
        </w:rPr>
        <w:t>микрофлору,</w:t>
      </w:r>
      <w:r w:rsidRPr="007A6849">
        <w:rPr>
          <w:sz w:val="28"/>
        </w:rPr>
        <w:t xml:space="preserve"> при </w:t>
      </w:r>
      <w:r w:rsidRPr="00560725">
        <w:rPr>
          <w:sz w:val="28"/>
        </w:rPr>
        <w:t>росте патогенной</w:t>
      </w:r>
      <w:r w:rsidRPr="007A6849">
        <w:rPr>
          <w:sz w:val="28"/>
        </w:rPr>
        <w:t xml:space="preserve"> </w:t>
      </w:r>
      <w:r w:rsidRPr="00560725">
        <w:rPr>
          <w:sz w:val="28"/>
        </w:rPr>
        <w:t>микрофлоры</w:t>
      </w:r>
      <w:r w:rsidRPr="007A6849">
        <w:rPr>
          <w:sz w:val="28"/>
        </w:rPr>
        <w:t xml:space="preserve"> определение </w:t>
      </w:r>
      <w:r w:rsidRPr="00560725">
        <w:rPr>
          <w:sz w:val="28"/>
        </w:rPr>
        <w:t>чувствительности</w:t>
      </w:r>
      <w:r w:rsidRPr="007A6849">
        <w:rPr>
          <w:sz w:val="28"/>
        </w:rPr>
        <w:t xml:space="preserve"> </w:t>
      </w:r>
      <w:r w:rsidRPr="00560725">
        <w:rPr>
          <w:sz w:val="28"/>
        </w:rPr>
        <w:t>к</w:t>
      </w:r>
      <w:r w:rsidRPr="007A6849">
        <w:rPr>
          <w:sz w:val="28"/>
        </w:rPr>
        <w:t xml:space="preserve"> </w:t>
      </w:r>
      <w:r w:rsidRPr="00560725">
        <w:rPr>
          <w:sz w:val="28"/>
        </w:rPr>
        <w:t>антибиотикам.</w:t>
      </w:r>
    </w:p>
    <w:p w14:paraId="4682AE2E" w14:textId="77777777" w:rsidR="00AE0A93" w:rsidRPr="00560725" w:rsidRDefault="000A1E5A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7A6849">
        <w:rPr>
          <w:sz w:val="28"/>
        </w:rPr>
        <w:t>общий анализ крови</w:t>
      </w:r>
      <w:r w:rsidR="00D53835" w:rsidRPr="007A6849">
        <w:rPr>
          <w:sz w:val="28"/>
        </w:rPr>
        <w:t xml:space="preserve"> (развернутый)</w:t>
      </w:r>
      <w:r w:rsidR="00AE0A93" w:rsidRPr="007A6849">
        <w:rPr>
          <w:sz w:val="28"/>
        </w:rPr>
        <w:t xml:space="preserve">: </w:t>
      </w:r>
      <w:r w:rsidRPr="007A6849">
        <w:rPr>
          <w:sz w:val="28"/>
        </w:rPr>
        <w:t xml:space="preserve">степень воспалительных изменений </w:t>
      </w:r>
      <w:r w:rsidR="00AE0A93" w:rsidRPr="007A6849">
        <w:rPr>
          <w:sz w:val="28"/>
        </w:rPr>
        <w:t>зависит от давности процесса и по мере прогрессирования</w:t>
      </w:r>
      <w:r w:rsidRPr="007A6849">
        <w:rPr>
          <w:sz w:val="28"/>
        </w:rPr>
        <w:t xml:space="preserve"> более выраженные</w:t>
      </w:r>
      <w:r w:rsidR="00AE0A93" w:rsidRPr="007A6849">
        <w:rPr>
          <w:sz w:val="28"/>
        </w:rPr>
        <w:t>, наблюда</w:t>
      </w:r>
      <w:r w:rsidRPr="007A6849">
        <w:rPr>
          <w:sz w:val="28"/>
        </w:rPr>
        <w:t>ю</w:t>
      </w:r>
      <w:r w:rsidR="00AE0A93" w:rsidRPr="007A6849">
        <w:rPr>
          <w:sz w:val="28"/>
        </w:rPr>
        <w:t>тся</w:t>
      </w:r>
      <w:r w:rsidRPr="007A6849">
        <w:rPr>
          <w:sz w:val="28"/>
        </w:rPr>
        <w:t xml:space="preserve"> –</w:t>
      </w:r>
      <w:r w:rsidR="00AE0A93" w:rsidRPr="007A6849">
        <w:rPr>
          <w:sz w:val="28"/>
        </w:rPr>
        <w:t xml:space="preserve"> </w:t>
      </w:r>
      <w:r w:rsidRPr="00560725">
        <w:rPr>
          <w:sz w:val="28"/>
        </w:rPr>
        <w:t>норма/анемия,</w:t>
      </w:r>
      <w:r w:rsidRPr="007A6849">
        <w:rPr>
          <w:sz w:val="28"/>
        </w:rPr>
        <w:t xml:space="preserve"> </w:t>
      </w:r>
      <w:r w:rsidR="00AE0A93" w:rsidRPr="007A6849">
        <w:rPr>
          <w:sz w:val="28"/>
        </w:rPr>
        <w:t>лейкоцитоз, увеличение СОЭ мм/час;</w:t>
      </w:r>
      <w:r w:rsidRPr="00560725">
        <w:rPr>
          <w:sz w:val="28"/>
        </w:rPr>
        <w:t xml:space="preserve"> лимфопения, моноцитоз, умеренный нейтрофильный сдвиг лейкоцитарной формулы </w:t>
      </w:r>
      <w:r w:rsidRPr="007A6849">
        <w:rPr>
          <w:sz w:val="28"/>
        </w:rPr>
        <w:t xml:space="preserve"> </w:t>
      </w:r>
      <w:r w:rsidRPr="00560725">
        <w:rPr>
          <w:sz w:val="28"/>
        </w:rPr>
        <w:t>влево;</w:t>
      </w:r>
    </w:p>
    <w:p w14:paraId="1E60FC6B" w14:textId="77777777" w:rsidR="000A1E5A" w:rsidRPr="00560725" w:rsidRDefault="000A1E5A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560725">
        <w:rPr>
          <w:sz w:val="28"/>
        </w:rPr>
        <w:t>биохимический</w:t>
      </w:r>
      <w:r w:rsidRPr="007A6849">
        <w:rPr>
          <w:sz w:val="28"/>
        </w:rPr>
        <w:t xml:space="preserve"> </w:t>
      </w:r>
      <w:r w:rsidRPr="00560725">
        <w:rPr>
          <w:sz w:val="28"/>
        </w:rPr>
        <w:t>анализ</w:t>
      </w:r>
      <w:r w:rsidRPr="007A6849">
        <w:rPr>
          <w:sz w:val="28"/>
        </w:rPr>
        <w:t xml:space="preserve"> </w:t>
      </w:r>
      <w:r w:rsidRPr="00560725">
        <w:rPr>
          <w:sz w:val="28"/>
        </w:rPr>
        <w:t>крови</w:t>
      </w:r>
      <w:r w:rsidRPr="007A6849">
        <w:rPr>
          <w:sz w:val="28"/>
        </w:rPr>
        <w:t xml:space="preserve"> – </w:t>
      </w:r>
      <w:r w:rsidR="00D53835" w:rsidRPr="007A6849">
        <w:rPr>
          <w:sz w:val="28"/>
        </w:rPr>
        <w:t>(билирубин, АЛаТ, АСаТ, ГГ</w:t>
      </w:r>
      <w:r w:rsidR="00FC7D22" w:rsidRPr="007A6849">
        <w:rPr>
          <w:sz w:val="28"/>
        </w:rPr>
        <w:t>П</w:t>
      </w:r>
      <w:r w:rsidR="00D53835" w:rsidRPr="007A6849">
        <w:rPr>
          <w:sz w:val="28"/>
        </w:rPr>
        <w:t xml:space="preserve">Т, </w:t>
      </w:r>
      <w:r w:rsidR="00FC7D22" w:rsidRPr="007A6849">
        <w:rPr>
          <w:sz w:val="28"/>
        </w:rPr>
        <w:t>Белок)</w:t>
      </w:r>
      <w:r w:rsidR="00D53835" w:rsidRPr="007A6849">
        <w:rPr>
          <w:sz w:val="28"/>
        </w:rPr>
        <w:t xml:space="preserve"> </w:t>
      </w:r>
      <w:r w:rsidR="00E23CCB" w:rsidRPr="007A6849">
        <w:rPr>
          <w:sz w:val="28"/>
        </w:rPr>
        <w:t>–</w:t>
      </w:r>
      <w:r w:rsidR="00D53835" w:rsidRPr="007A6849">
        <w:rPr>
          <w:sz w:val="28"/>
        </w:rPr>
        <w:t>но</w:t>
      </w:r>
      <w:r w:rsidRPr="00560725">
        <w:rPr>
          <w:sz w:val="28"/>
        </w:rPr>
        <w:t>рма/изменения</w:t>
      </w:r>
      <w:r w:rsidRPr="007A6849">
        <w:rPr>
          <w:sz w:val="28"/>
        </w:rPr>
        <w:t xml:space="preserve"> </w:t>
      </w:r>
      <w:r w:rsidRPr="00560725">
        <w:rPr>
          <w:sz w:val="28"/>
        </w:rPr>
        <w:t>в</w:t>
      </w:r>
      <w:r w:rsidRPr="007A6849">
        <w:rPr>
          <w:sz w:val="28"/>
        </w:rPr>
        <w:t xml:space="preserve"> </w:t>
      </w:r>
      <w:r w:rsidRPr="00560725">
        <w:rPr>
          <w:sz w:val="28"/>
        </w:rPr>
        <w:t>виде</w:t>
      </w:r>
      <w:r w:rsidRPr="007A6849">
        <w:rPr>
          <w:sz w:val="28"/>
        </w:rPr>
        <w:t xml:space="preserve"> </w:t>
      </w:r>
      <w:r w:rsidRPr="00560725">
        <w:rPr>
          <w:sz w:val="28"/>
        </w:rPr>
        <w:t>повышения</w:t>
      </w:r>
      <w:r w:rsidRPr="007A6849">
        <w:rPr>
          <w:sz w:val="28"/>
        </w:rPr>
        <w:t xml:space="preserve"> </w:t>
      </w:r>
      <w:r w:rsidRPr="00560725">
        <w:rPr>
          <w:sz w:val="28"/>
        </w:rPr>
        <w:t>тимоловой</w:t>
      </w:r>
      <w:r w:rsidRPr="007A6849">
        <w:rPr>
          <w:sz w:val="28"/>
        </w:rPr>
        <w:t xml:space="preserve"> </w:t>
      </w:r>
      <w:r w:rsidRPr="00560725">
        <w:rPr>
          <w:sz w:val="28"/>
        </w:rPr>
        <w:t>пробы, гипопротеинемия;</w:t>
      </w:r>
    </w:p>
    <w:p w14:paraId="09C06952" w14:textId="77777777" w:rsidR="00AE0A93" w:rsidRPr="007A6849" w:rsidRDefault="000A1E5A" w:rsidP="007A6849">
      <w:pPr>
        <w:widowControl w:val="0"/>
        <w:shd w:val="clear" w:color="auto" w:fill="FFFFFF" w:themeFill="background1"/>
        <w:tabs>
          <w:tab w:val="left" w:pos="426"/>
        </w:tabs>
        <w:autoSpaceDE w:val="0"/>
        <w:autoSpaceDN w:val="0"/>
        <w:jc w:val="both"/>
        <w:rPr>
          <w:sz w:val="28"/>
        </w:rPr>
      </w:pPr>
      <w:r w:rsidRPr="007A6849">
        <w:rPr>
          <w:sz w:val="28"/>
        </w:rPr>
        <w:t>общий анализ мочи</w:t>
      </w:r>
      <w:r w:rsidR="00AE0A93" w:rsidRPr="007A6849">
        <w:rPr>
          <w:sz w:val="28"/>
        </w:rPr>
        <w:t>: небольшая протеинурия, единичные лейкоциты и эритроциты, возможны– нормальные показатели.</w:t>
      </w:r>
    </w:p>
    <w:p w14:paraId="3595171A" w14:textId="77777777" w:rsidR="009A448B" w:rsidRPr="00560725" w:rsidRDefault="007A6849" w:rsidP="00E853E1">
      <w:pPr>
        <w:widowControl w:val="0"/>
        <w:shd w:val="clear" w:color="auto" w:fill="FFFFFF" w:themeFill="background1"/>
        <w:tabs>
          <w:tab w:val="left" w:pos="284"/>
        </w:tabs>
        <w:autoSpaceDE w:val="0"/>
        <w:autoSpaceDN w:val="0"/>
        <w:jc w:val="both"/>
        <w:rPr>
          <w:sz w:val="28"/>
        </w:rPr>
      </w:pPr>
      <w:r w:rsidRPr="00560725">
        <w:rPr>
          <w:b/>
          <w:sz w:val="28"/>
        </w:rPr>
        <w:t>Иммунологические</w:t>
      </w:r>
      <w:r w:rsidRPr="00560725">
        <w:rPr>
          <w:b/>
          <w:spacing w:val="1"/>
          <w:sz w:val="28"/>
        </w:rPr>
        <w:t xml:space="preserve"> </w:t>
      </w:r>
      <w:r w:rsidR="00B90988" w:rsidRPr="00560725">
        <w:rPr>
          <w:b/>
          <w:sz w:val="28"/>
        </w:rPr>
        <w:t>пробы:</w:t>
      </w:r>
      <w:r w:rsidR="00B90988" w:rsidRPr="00560725">
        <w:rPr>
          <w:b/>
          <w:spacing w:val="1"/>
          <w:sz w:val="28"/>
        </w:rPr>
        <w:t xml:space="preserve"> </w:t>
      </w:r>
      <w:r w:rsidR="00B90988" w:rsidRPr="00560725">
        <w:rPr>
          <w:sz w:val="28"/>
        </w:rPr>
        <w:t>туберкулиновая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проба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с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2ТЕ,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тест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с</w:t>
      </w:r>
      <w:r w:rsidR="00B90988" w:rsidRPr="00560725">
        <w:rPr>
          <w:spacing w:val="1"/>
          <w:sz w:val="28"/>
        </w:rPr>
        <w:t xml:space="preserve"> </w:t>
      </w:r>
      <w:r w:rsidR="00340246" w:rsidRPr="00560725">
        <w:rPr>
          <w:sz w:val="28"/>
        </w:rPr>
        <w:t>АТР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–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положительная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(нормергическая,</w:t>
      </w:r>
      <w:r w:rsidR="00B90988" w:rsidRPr="00560725">
        <w:rPr>
          <w:spacing w:val="-6"/>
          <w:sz w:val="28"/>
        </w:rPr>
        <w:t xml:space="preserve"> </w:t>
      </w:r>
      <w:r w:rsidR="00B90988" w:rsidRPr="00560725">
        <w:rPr>
          <w:sz w:val="28"/>
        </w:rPr>
        <w:t>гиперергическая)</w:t>
      </w:r>
      <w:r w:rsidR="00B90988" w:rsidRPr="00560725">
        <w:rPr>
          <w:spacing w:val="-3"/>
          <w:sz w:val="28"/>
        </w:rPr>
        <w:t xml:space="preserve"> </w:t>
      </w:r>
      <w:r w:rsidR="00B90988" w:rsidRPr="00560725">
        <w:rPr>
          <w:sz w:val="28"/>
        </w:rPr>
        <w:t>реакция,</w:t>
      </w:r>
      <w:r w:rsidR="00B90988" w:rsidRPr="00560725">
        <w:rPr>
          <w:spacing w:val="-2"/>
          <w:sz w:val="28"/>
        </w:rPr>
        <w:t xml:space="preserve"> </w:t>
      </w:r>
      <w:r w:rsidR="00B90988" w:rsidRPr="00560725">
        <w:rPr>
          <w:sz w:val="28"/>
        </w:rPr>
        <w:t>возможно,</w:t>
      </w:r>
      <w:r w:rsidR="00B90988" w:rsidRPr="00560725">
        <w:rPr>
          <w:spacing w:val="1"/>
          <w:sz w:val="28"/>
        </w:rPr>
        <w:t xml:space="preserve"> </w:t>
      </w:r>
      <w:r w:rsidR="00B90988" w:rsidRPr="00560725">
        <w:rPr>
          <w:sz w:val="28"/>
        </w:rPr>
        <w:t>отрицательная</w:t>
      </w:r>
      <w:r w:rsidR="00B90988" w:rsidRPr="00560725">
        <w:rPr>
          <w:spacing w:val="-1"/>
          <w:sz w:val="28"/>
        </w:rPr>
        <w:t xml:space="preserve"> </w:t>
      </w:r>
      <w:r w:rsidR="00B90988" w:rsidRPr="00560725">
        <w:rPr>
          <w:sz w:val="28"/>
        </w:rPr>
        <w:t>анергия; по показаниям – гамма интерфероновые тесты</w:t>
      </w:r>
      <w:r w:rsidR="00B90988" w:rsidRPr="00560725">
        <w:rPr>
          <w:sz w:val="28"/>
          <w:szCs w:val="28"/>
          <w:u w:val="single" w:color="FFFFFF"/>
        </w:rPr>
        <w:t xml:space="preserve"> (</w:t>
      </w:r>
      <w:r w:rsidR="00B90988" w:rsidRPr="00560725">
        <w:rPr>
          <w:spacing w:val="2"/>
          <w:sz w:val="28"/>
          <w:szCs w:val="28"/>
        </w:rPr>
        <w:t>IGRA</w:t>
      </w:r>
      <w:r w:rsidR="00B90988" w:rsidRPr="00560725">
        <w:rPr>
          <w:sz w:val="28"/>
          <w:szCs w:val="28"/>
          <w:u w:val="single" w:color="FFFFFF"/>
        </w:rPr>
        <w:t xml:space="preserve">) - положительные, редко - отрицательная. </w:t>
      </w:r>
    </w:p>
    <w:p w14:paraId="33A40FA5" w14:textId="09850EE0" w:rsidR="00941799" w:rsidRPr="00560725" w:rsidRDefault="007A6849" w:rsidP="00E853E1">
      <w:pPr>
        <w:pStyle w:val="1"/>
        <w:widowControl w:val="0"/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NB</w:t>
      </w:r>
      <w:r w:rsidRPr="007A6849">
        <w:rPr>
          <w:rFonts w:ascii="Times New Roman" w:hAnsi="Times New Roman"/>
          <w:sz w:val="28"/>
          <w:szCs w:val="28"/>
        </w:rPr>
        <w:t xml:space="preserve">! </w:t>
      </w:r>
      <w:r w:rsidR="009A448B" w:rsidRPr="00560725">
        <w:rPr>
          <w:rFonts w:ascii="Times New Roman" w:hAnsi="Times New Roman"/>
          <w:sz w:val="28"/>
          <w:szCs w:val="28"/>
        </w:rPr>
        <w:t xml:space="preserve">При </w:t>
      </w:r>
      <w:r w:rsidR="007B4D0D" w:rsidRPr="00560725">
        <w:rPr>
          <w:rFonts w:ascii="Times New Roman" w:hAnsi="Times New Roman"/>
          <w:sz w:val="28"/>
          <w:szCs w:val="28"/>
        </w:rPr>
        <w:t xml:space="preserve">ТБ </w:t>
      </w:r>
      <w:r w:rsidR="009A448B" w:rsidRPr="00560725">
        <w:rPr>
          <w:rFonts w:ascii="Times New Roman" w:hAnsi="Times New Roman"/>
          <w:sz w:val="28"/>
          <w:szCs w:val="28"/>
        </w:rPr>
        <w:t xml:space="preserve">ЦНС </w:t>
      </w:r>
      <w:r w:rsidR="007B4D0D" w:rsidRPr="00560725">
        <w:rPr>
          <w:rFonts w:ascii="Times New Roman" w:hAnsi="Times New Roman"/>
          <w:sz w:val="28"/>
          <w:szCs w:val="28"/>
        </w:rPr>
        <w:t xml:space="preserve">сочетанном с поражением </w:t>
      </w:r>
      <w:r w:rsidR="009A448B" w:rsidRPr="00560725">
        <w:rPr>
          <w:rFonts w:ascii="Times New Roman" w:hAnsi="Times New Roman"/>
          <w:sz w:val="28"/>
          <w:szCs w:val="28"/>
        </w:rPr>
        <w:t>ОГК или других органов и систем п</w:t>
      </w:r>
      <w:r w:rsidR="00FF0281" w:rsidRPr="00560725">
        <w:rPr>
          <w:rFonts w:ascii="Times New Roman" w:hAnsi="Times New Roman"/>
          <w:sz w:val="28"/>
          <w:szCs w:val="28"/>
        </w:rPr>
        <w:t xml:space="preserve">роводятся исследования мокроты </w:t>
      </w:r>
      <w:r w:rsidR="009A448B" w:rsidRPr="00560725">
        <w:rPr>
          <w:rFonts w:ascii="Times New Roman" w:hAnsi="Times New Roman"/>
          <w:sz w:val="28"/>
          <w:szCs w:val="28"/>
        </w:rPr>
        <w:t>или других доступных биологических матери</w:t>
      </w:r>
      <w:r w:rsidR="00FF0281" w:rsidRPr="00560725">
        <w:rPr>
          <w:rFonts w:ascii="Times New Roman" w:hAnsi="Times New Roman"/>
          <w:sz w:val="28"/>
          <w:szCs w:val="28"/>
        </w:rPr>
        <w:t>алов</w:t>
      </w:r>
      <w:r w:rsidR="009A448B" w:rsidRPr="00560725">
        <w:rPr>
          <w:rFonts w:ascii="Times New Roman" w:hAnsi="Times New Roman"/>
          <w:sz w:val="28"/>
          <w:szCs w:val="28"/>
        </w:rPr>
        <w:t xml:space="preserve"> на МБТ: бактериоскопия, </w:t>
      </w:r>
      <w:r w:rsidR="006E01A5" w:rsidRPr="00560725">
        <w:rPr>
          <w:rFonts w:ascii="Times New Roman" w:hAnsi="Times New Roman"/>
          <w:sz w:val="28"/>
          <w:szCs w:val="28"/>
        </w:rPr>
        <w:t xml:space="preserve">посев </w:t>
      </w:r>
      <w:r w:rsidR="009A448B" w:rsidRPr="00560725">
        <w:rPr>
          <w:rFonts w:ascii="Times New Roman" w:hAnsi="Times New Roman"/>
          <w:sz w:val="28"/>
          <w:szCs w:val="28"/>
        </w:rPr>
        <w:t>генотипическим</w:t>
      </w:r>
      <w:r w:rsidR="006E01A5" w:rsidRPr="00560725">
        <w:rPr>
          <w:rFonts w:ascii="Times New Roman" w:hAnsi="Times New Roman"/>
          <w:sz w:val="28"/>
          <w:szCs w:val="28"/>
        </w:rPr>
        <w:t>и</w:t>
      </w:r>
      <w:r w:rsidR="009A448B" w:rsidRPr="00560725">
        <w:rPr>
          <w:rFonts w:ascii="Times New Roman" w:hAnsi="Times New Roman"/>
          <w:sz w:val="28"/>
          <w:szCs w:val="28"/>
        </w:rPr>
        <w:t xml:space="preserve"> и фенотипическими методами с определением чувствительности на ПТП первого и второго ряда</w:t>
      </w:r>
      <w:r w:rsidR="004736AF" w:rsidRPr="00560725">
        <w:rPr>
          <w:rFonts w:ascii="Times New Roman" w:hAnsi="Times New Roman"/>
          <w:sz w:val="28"/>
          <w:szCs w:val="28"/>
        </w:rPr>
        <w:t>)</w:t>
      </w:r>
      <w:r w:rsidR="009F5427" w:rsidRPr="00560725">
        <w:rPr>
          <w:rFonts w:ascii="Times New Roman" w:hAnsi="Times New Roman"/>
          <w:sz w:val="28"/>
          <w:szCs w:val="28"/>
        </w:rPr>
        <w:t>.</w:t>
      </w:r>
    </w:p>
    <w:p w14:paraId="28CAD01F" w14:textId="77777777" w:rsidR="001860FA" w:rsidRDefault="001860FA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37F9068E" w14:textId="761F45EF" w:rsidR="00B83500" w:rsidRPr="00560725" w:rsidRDefault="007A6849" w:rsidP="00E853E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60725">
        <w:rPr>
          <w:b/>
          <w:sz w:val="28"/>
          <w:szCs w:val="28"/>
        </w:rPr>
        <w:t xml:space="preserve">Инструментальные </w:t>
      </w:r>
      <w:r w:rsidR="00061364" w:rsidRPr="00560725">
        <w:rPr>
          <w:b/>
          <w:sz w:val="28"/>
          <w:szCs w:val="28"/>
        </w:rPr>
        <w:t>исследования</w:t>
      </w:r>
      <w:r w:rsidR="00EE409B" w:rsidRPr="00560725">
        <w:rPr>
          <w:sz w:val="28"/>
          <w:szCs w:val="28"/>
        </w:rPr>
        <w:t xml:space="preserve"> </w:t>
      </w:r>
      <w:r w:rsidR="00EE409B" w:rsidRPr="001860FA">
        <w:rPr>
          <w:sz w:val="28"/>
          <w:szCs w:val="28"/>
          <w:vertAlign w:val="superscript"/>
        </w:rPr>
        <w:t>[</w:t>
      </w:r>
      <w:r w:rsidR="00A235EC" w:rsidRPr="001860FA">
        <w:rPr>
          <w:sz w:val="28"/>
          <w:szCs w:val="28"/>
          <w:vertAlign w:val="superscript"/>
        </w:rPr>
        <w:t>4,</w:t>
      </w:r>
      <w:r w:rsidR="00EE409B" w:rsidRPr="001860FA">
        <w:rPr>
          <w:sz w:val="28"/>
          <w:szCs w:val="28"/>
          <w:vertAlign w:val="superscript"/>
        </w:rPr>
        <w:t>16]</w:t>
      </w:r>
      <w:r w:rsidRPr="001860FA">
        <w:rPr>
          <w:sz w:val="28"/>
          <w:szCs w:val="28"/>
          <w:vertAlign w:val="superscript"/>
        </w:rPr>
        <w:t>:</w:t>
      </w:r>
    </w:p>
    <w:p w14:paraId="677D58B7" w14:textId="787B5380" w:rsidR="009F5427" w:rsidRPr="007A6849" w:rsidRDefault="009F5427" w:rsidP="001860FA">
      <w:pPr>
        <w:pStyle w:val="a5"/>
        <w:numPr>
          <w:ilvl w:val="0"/>
          <w:numId w:val="29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7A6849">
        <w:rPr>
          <w:color w:val="000000"/>
          <w:sz w:val="28"/>
          <w:szCs w:val="28"/>
        </w:rPr>
        <w:t>МСКТ и МРТ головного мозга</w:t>
      </w:r>
      <w:r w:rsidR="00624243" w:rsidRPr="007A6849">
        <w:rPr>
          <w:color w:val="000000"/>
          <w:sz w:val="28"/>
          <w:szCs w:val="28"/>
        </w:rPr>
        <w:t xml:space="preserve"> (с контрастированием)</w:t>
      </w:r>
      <w:r w:rsidRPr="007A6849">
        <w:rPr>
          <w:color w:val="000000"/>
          <w:sz w:val="28"/>
          <w:szCs w:val="28"/>
        </w:rPr>
        <w:t>: симптомы внутренней гипертензии, расширение желудочков, вторичная гидроцефалия, изменения в области турецкого седла, в более поздние сроки отек и набухание</w:t>
      </w:r>
      <w:r w:rsidR="004736AF" w:rsidRPr="007A6849">
        <w:rPr>
          <w:color w:val="000000"/>
          <w:sz w:val="28"/>
          <w:szCs w:val="28"/>
        </w:rPr>
        <w:t xml:space="preserve">, водянка </w:t>
      </w:r>
      <w:r w:rsidRPr="007A6849">
        <w:rPr>
          <w:color w:val="000000"/>
          <w:sz w:val="28"/>
          <w:szCs w:val="28"/>
        </w:rPr>
        <w:t>головного мозга</w:t>
      </w:r>
      <w:r w:rsidRPr="007A6849">
        <w:rPr>
          <w:sz w:val="28"/>
          <w:szCs w:val="28"/>
        </w:rPr>
        <w:t>; воспалительные изменения в виде тени очагов и/или фокусов затенения с четкими контурами, полости распада в ткани головного мозга;</w:t>
      </w:r>
    </w:p>
    <w:p w14:paraId="4EC14A3C" w14:textId="77777777" w:rsidR="009F5427" w:rsidRPr="00560725" w:rsidRDefault="009F5427" w:rsidP="001860FA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560725">
        <w:rPr>
          <w:color w:val="000000"/>
          <w:sz w:val="28"/>
          <w:szCs w:val="28"/>
        </w:rPr>
        <w:t>Рентгенография черепа в 2 проекциях:</w:t>
      </w:r>
      <w:r w:rsidR="00214D46" w:rsidRPr="00560725">
        <w:rPr>
          <w:color w:val="000000"/>
          <w:sz w:val="28"/>
          <w:szCs w:val="28"/>
        </w:rPr>
        <w:t xml:space="preserve"> выявляются</w:t>
      </w:r>
      <w:r w:rsidRPr="00560725">
        <w:rPr>
          <w:b/>
          <w:color w:val="000000"/>
          <w:sz w:val="28"/>
          <w:szCs w:val="28"/>
        </w:rPr>
        <w:t xml:space="preserve"> </w:t>
      </w:r>
      <w:r w:rsidRPr="00560725">
        <w:rPr>
          <w:color w:val="000000"/>
          <w:sz w:val="28"/>
          <w:szCs w:val="28"/>
        </w:rPr>
        <w:t>пальцевые вдавления, расхождение швов у детей раннего возраста</w:t>
      </w:r>
      <w:r w:rsidR="00784C25">
        <w:rPr>
          <w:color w:val="000000"/>
          <w:sz w:val="28"/>
          <w:szCs w:val="28"/>
        </w:rPr>
        <w:t>;</w:t>
      </w:r>
    </w:p>
    <w:p w14:paraId="6849ACE5" w14:textId="77777777" w:rsidR="00FD6AB0" w:rsidRPr="00560725" w:rsidRDefault="00214D46" w:rsidP="001860FA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УЗ</w:t>
      </w:r>
      <w:r w:rsidR="009F5427" w:rsidRPr="00560725">
        <w:rPr>
          <w:sz w:val="28"/>
          <w:szCs w:val="28"/>
        </w:rPr>
        <w:t>И головного мозга</w:t>
      </w:r>
      <w:r w:rsidR="00FD6AB0" w:rsidRPr="00560725">
        <w:rPr>
          <w:sz w:val="28"/>
          <w:szCs w:val="28"/>
        </w:rPr>
        <w:t xml:space="preserve"> у детей раннего возраста (открытые роднички): симптомы внутричерепного давления, гипертензии, гидроцефалии, структурных </w:t>
      </w:r>
      <w:r w:rsidR="00CA2254" w:rsidRPr="00560725">
        <w:rPr>
          <w:sz w:val="28"/>
          <w:szCs w:val="28"/>
        </w:rPr>
        <w:t xml:space="preserve">и органические </w:t>
      </w:r>
      <w:r w:rsidR="00FD6AB0" w:rsidRPr="00560725">
        <w:rPr>
          <w:sz w:val="28"/>
          <w:szCs w:val="28"/>
        </w:rPr>
        <w:t>изменени</w:t>
      </w:r>
      <w:r w:rsidR="00CA2254" w:rsidRPr="00560725">
        <w:rPr>
          <w:sz w:val="28"/>
          <w:szCs w:val="28"/>
        </w:rPr>
        <w:t>я</w:t>
      </w:r>
      <w:r w:rsidR="00FD6AB0" w:rsidRPr="00560725">
        <w:rPr>
          <w:sz w:val="28"/>
          <w:szCs w:val="28"/>
        </w:rPr>
        <w:t xml:space="preserve"> головного мозга;</w:t>
      </w:r>
    </w:p>
    <w:p w14:paraId="6D7AC9DF" w14:textId="77777777" w:rsidR="00DA45F9" w:rsidRPr="00560725" w:rsidRDefault="009F5427" w:rsidP="001860FA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ЭЭГ</w:t>
      </w:r>
      <w:r w:rsidRPr="00560725">
        <w:rPr>
          <w:b/>
          <w:sz w:val="28"/>
          <w:szCs w:val="28"/>
        </w:rPr>
        <w:t xml:space="preserve"> – </w:t>
      </w:r>
      <w:r w:rsidR="00852A54" w:rsidRPr="00560725">
        <w:rPr>
          <w:sz w:val="28"/>
          <w:szCs w:val="28"/>
        </w:rPr>
        <w:t>нейрофизиологические изменения в различных</w:t>
      </w:r>
      <w:r w:rsidR="00852A54" w:rsidRPr="00560725">
        <w:rPr>
          <w:b/>
          <w:sz w:val="28"/>
          <w:szCs w:val="28"/>
        </w:rPr>
        <w:t xml:space="preserve"> </w:t>
      </w:r>
      <w:r w:rsidRPr="00560725">
        <w:rPr>
          <w:sz w:val="28"/>
          <w:szCs w:val="28"/>
        </w:rPr>
        <w:t>отделах головного мозга</w:t>
      </w:r>
      <w:r w:rsidR="00852A54" w:rsidRPr="00560725">
        <w:rPr>
          <w:sz w:val="28"/>
          <w:szCs w:val="28"/>
        </w:rPr>
        <w:t>, подтверждение/исключение эпилептической активности мозга</w:t>
      </w:r>
      <w:r w:rsidR="00DA45F9" w:rsidRPr="00560725">
        <w:rPr>
          <w:sz w:val="28"/>
          <w:szCs w:val="28"/>
        </w:rPr>
        <w:t>;</w:t>
      </w:r>
    </w:p>
    <w:p w14:paraId="1A9F5372" w14:textId="77777777" w:rsidR="009F5427" w:rsidRPr="00560725" w:rsidRDefault="00DA45F9" w:rsidP="001860FA">
      <w:pPr>
        <w:pStyle w:val="a5"/>
        <w:numPr>
          <w:ilvl w:val="0"/>
          <w:numId w:val="29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Обзорная рентгенография ОГК – норма/изменения характерные для активного туберкулезного воспаления в легких, в лимфатических узлах корней легких</w:t>
      </w:r>
      <w:r w:rsidR="009F5427" w:rsidRPr="00560725">
        <w:rPr>
          <w:sz w:val="28"/>
          <w:szCs w:val="28"/>
        </w:rPr>
        <w:t>.</w:t>
      </w:r>
    </w:p>
    <w:p w14:paraId="6D50F163" w14:textId="77777777" w:rsidR="009A448B" w:rsidRPr="007A6849" w:rsidRDefault="00784C25" w:rsidP="001860FA">
      <w:pPr>
        <w:pStyle w:val="a5"/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1860FA">
        <w:rPr>
          <w:b/>
          <w:sz w:val="28"/>
          <w:szCs w:val="28"/>
          <w:lang w:val="en-US"/>
        </w:rPr>
        <w:t>NB</w:t>
      </w:r>
      <w:r w:rsidRPr="001860FA">
        <w:rPr>
          <w:b/>
          <w:sz w:val="28"/>
          <w:szCs w:val="28"/>
        </w:rPr>
        <w:t>!</w:t>
      </w:r>
      <w:r w:rsidRPr="00784C25">
        <w:rPr>
          <w:sz w:val="28"/>
          <w:szCs w:val="28"/>
        </w:rPr>
        <w:t xml:space="preserve"> </w:t>
      </w:r>
      <w:r w:rsidR="00BF65AC" w:rsidRPr="007A6849">
        <w:rPr>
          <w:sz w:val="28"/>
          <w:szCs w:val="28"/>
        </w:rPr>
        <w:t xml:space="preserve">При ТБ ЦНС сочетанном с поражением ОГК или других органов и систем с целью диагностики проводятся исследования (по показаниям): МСКТ ОГК </w:t>
      </w:r>
      <w:r w:rsidR="00BF65AC" w:rsidRPr="007A6849">
        <w:rPr>
          <w:sz w:val="28"/>
          <w:szCs w:val="28"/>
        </w:rPr>
        <w:lastRenderedPageBreak/>
        <w:t xml:space="preserve">или пораженных органов и систем. </w:t>
      </w:r>
    </w:p>
    <w:p w14:paraId="55494CEA" w14:textId="77777777" w:rsidR="004736AF" w:rsidRPr="00560725" w:rsidRDefault="00BF65AC" w:rsidP="001860FA">
      <w:pPr>
        <w:tabs>
          <w:tab w:val="left" w:pos="284"/>
        </w:tabs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60725">
        <w:rPr>
          <w:b/>
          <w:sz w:val="28"/>
          <w:szCs w:val="28"/>
        </w:rPr>
        <w:t>П</w:t>
      </w:r>
      <w:r w:rsidR="00061364" w:rsidRPr="00560725">
        <w:rPr>
          <w:b/>
          <w:sz w:val="28"/>
          <w:szCs w:val="28"/>
        </w:rPr>
        <w:t>оказания для консультации специалистов</w:t>
      </w:r>
      <w:r w:rsidR="004736AF" w:rsidRPr="00560725">
        <w:rPr>
          <w:sz w:val="28"/>
          <w:szCs w:val="28"/>
        </w:rPr>
        <w:t>:</w:t>
      </w:r>
    </w:p>
    <w:p w14:paraId="781880D9" w14:textId="77777777" w:rsidR="003070E3" w:rsidRPr="00560725" w:rsidRDefault="0046018D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60725">
        <w:rPr>
          <w:sz w:val="28"/>
          <w:szCs w:val="28"/>
        </w:rPr>
        <w:t xml:space="preserve">невропатолог </w:t>
      </w:r>
      <w:r w:rsidRPr="00560725">
        <w:rPr>
          <w:sz w:val="28"/>
        </w:rPr>
        <w:t>–</w:t>
      </w:r>
      <w:r w:rsidRPr="00560725">
        <w:rPr>
          <w:spacing w:val="13"/>
          <w:sz w:val="28"/>
        </w:rPr>
        <w:t xml:space="preserve"> </w:t>
      </w:r>
      <w:r w:rsidR="003070E3" w:rsidRPr="00560725">
        <w:rPr>
          <w:rFonts w:eastAsia="Calibri"/>
          <w:color w:val="000000"/>
          <w:sz w:val="28"/>
          <w:szCs w:val="28"/>
        </w:rPr>
        <w:t xml:space="preserve">для </w:t>
      </w:r>
      <w:r w:rsidR="003070E3" w:rsidRPr="00560725">
        <w:rPr>
          <w:rFonts w:eastAsia="Calibri"/>
          <w:sz w:val="28"/>
          <w:szCs w:val="28"/>
        </w:rPr>
        <w:t xml:space="preserve">диагностики и </w:t>
      </w:r>
      <w:r w:rsidR="003070E3" w:rsidRPr="00560725">
        <w:rPr>
          <w:rFonts w:eastAsia="Calibri"/>
          <w:color w:val="000000"/>
          <w:sz w:val="28"/>
          <w:szCs w:val="28"/>
        </w:rPr>
        <w:t>динамической оценки поражения ЦНС</w:t>
      </w:r>
      <w:r w:rsidR="003070E3" w:rsidRPr="00560725">
        <w:rPr>
          <w:spacing w:val="13"/>
          <w:sz w:val="28"/>
        </w:rPr>
        <w:t xml:space="preserve"> </w:t>
      </w:r>
      <w:r w:rsidRPr="00560725">
        <w:rPr>
          <w:spacing w:val="13"/>
          <w:sz w:val="28"/>
        </w:rPr>
        <w:t>на фоне приема ПТП;</w:t>
      </w:r>
    </w:p>
    <w:p w14:paraId="5F140ED9" w14:textId="77777777" w:rsidR="003070E3" w:rsidRPr="00560725" w:rsidRDefault="00784C25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нейрохирург – </w:t>
      </w:r>
      <w:r w:rsidR="003070E3" w:rsidRPr="00560725">
        <w:rPr>
          <w:rFonts w:eastAsia="Calibri"/>
          <w:sz w:val="28"/>
          <w:szCs w:val="28"/>
        </w:rPr>
        <w:t>при гидроцефалии, нарушении ликвородинамики для определения тактики ведения;</w:t>
      </w:r>
    </w:p>
    <w:p w14:paraId="1F8A8B27" w14:textId="77777777" w:rsidR="0046018D" w:rsidRPr="00784C25" w:rsidRDefault="0046018D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4C25">
        <w:rPr>
          <w:rFonts w:eastAsia="Calibri"/>
          <w:sz w:val="28"/>
          <w:szCs w:val="28"/>
        </w:rPr>
        <w:t>гастроэнтеролог – при патологии желудочно-кишечного тракта на фоне приема ПТП;</w:t>
      </w:r>
    </w:p>
    <w:p w14:paraId="2109155C" w14:textId="77777777" w:rsidR="00903CBB" w:rsidRPr="00560725" w:rsidRDefault="0046018D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84C25">
        <w:rPr>
          <w:rFonts w:eastAsia="Calibri"/>
          <w:sz w:val="28"/>
          <w:szCs w:val="28"/>
        </w:rPr>
        <w:t xml:space="preserve">офтальмолог – с целью определения состояния на глазном дне, нарушения </w:t>
      </w:r>
      <w:r w:rsidR="00903CBB" w:rsidRPr="00784C25">
        <w:rPr>
          <w:rFonts w:eastAsia="Calibri"/>
          <w:sz w:val="28"/>
          <w:szCs w:val="28"/>
        </w:rPr>
        <w:t>зрения</w:t>
      </w:r>
      <w:r w:rsidR="00903CBB" w:rsidRPr="00560725">
        <w:rPr>
          <w:spacing w:val="13"/>
          <w:sz w:val="28"/>
        </w:rPr>
        <w:t xml:space="preserve"> и коррекции лечения, для мониторинга лечения </w:t>
      </w:r>
      <w:r w:rsidR="00624243" w:rsidRPr="00560725">
        <w:rPr>
          <w:spacing w:val="13"/>
          <w:sz w:val="28"/>
        </w:rPr>
        <w:t>на фоне</w:t>
      </w:r>
      <w:r w:rsidR="00903CBB" w:rsidRPr="00560725">
        <w:rPr>
          <w:spacing w:val="13"/>
          <w:sz w:val="28"/>
        </w:rPr>
        <w:t xml:space="preserve"> прием</w:t>
      </w:r>
      <w:r w:rsidR="00624243" w:rsidRPr="00560725">
        <w:rPr>
          <w:spacing w:val="13"/>
          <w:sz w:val="28"/>
        </w:rPr>
        <w:t>а</w:t>
      </w:r>
      <w:r w:rsidRPr="00560725">
        <w:rPr>
          <w:spacing w:val="13"/>
          <w:sz w:val="28"/>
        </w:rPr>
        <w:t xml:space="preserve"> </w:t>
      </w:r>
      <w:r w:rsidR="00903CBB" w:rsidRPr="00560725">
        <w:rPr>
          <w:spacing w:val="13"/>
          <w:sz w:val="28"/>
        </w:rPr>
        <w:t>ПТП;</w:t>
      </w:r>
    </w:p>
    <w:p w14:paraId="74853B1E" w14:textId="77777777" w:rsidR="00903CBB" w:rsidRPr="00560725" w:rsidRDefault="00903CBB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60725">
        <w:rPr>
          <w:spacing w:val="13"/>
          <w:sz w:val="28"/>
        </w:rPr>
        <w:t>эндокринолог</w:t>
      </w:r>
      <w:r w:rsidRPr="00560725">
        <w:rPr>
          <w:spacing w:val="10"/>
          <w:sz w:val="28"/>
        </w:rPr>
        <w:t xml:space="preserve"> </w:t>
      </w:r>
      <w:r w:rsidRPr="00560725">
        <w:rPr>
          <w:sz w:val="28"/>
        </w:rPr>
        <w:t>–</w:t>
      </w:r>
      <w:r w:rsidRPr="00560725">
        <w:rPr>
          <w:spacing w:val="13"/>
          <w:sz w:val="28"/>
        </w:rPr>
        <w:t xml:space="preserve"> при наличии эндокринной патологии</w:t>
      </w:r>
      <w:r w:rsidR="00D16BB7" w:rsidRPr="00560725">
        <w:rPr>
          <w:spacing w:val="13"/>
          <w:sz w:val="28"/>
        </w:rPr>
        <w:t xml:space="preserve"> и коррекция осложнений</w:t>
      </w:r>
      <w:r w:rsidRPr="00560725">
        <w:rPr>
          <w:spacing w:val="13"/>
          <w:sz w:val="28"/>
        </w:rPr>
        <w:t>;</w:t>
      </w:r>
    </w:p>
    <w:p w14:paraId="3639DFCA" w14:textId="1BFB3632" w:rsidR="0046018D" w:rsidRPr="00784C25" w:rsidRDefault="00903CBB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4C25">
        <w:rPr>
          <w:rFonts w:eastAsia="Calibri"/>
          <w:sz w:val="28"/>
          <w:szCs w:val="28"/>
        </w:rPr>
        <w:t>инфекционист –</w:t>
      </w:r>
      <w:r w:rsidR="00784C25" w:rsidRPr="00784C25">
        <w:rPr>
          <w:rFonts w:eastAsia="Calibri"/>
          <w:sz w:val="28"/>
          <w:szCs w:val="28"/>
        </w:rPr>
        <w:t xml:space="preserve"> </w:t>
      </w:r>
      <w:r w:rsidR="001860FA">
        <w:rPr>
          <w:rFonts w:eastAsia="Calibri"/>
          <w:sz w:val="28"/>
          <w:szCs w:val="28"/>
        </w:rPr>
        <w:t xml:space="preserve">при </w:t>
      </w:r>
      <w:r w:rsidR="001860FA" w:rsidRPr="00784C25">
        <w:rPr>
          <w:rFonts w:eastAsia="Calibri"/>
          <w:sz w:val="28"/>
          <w:szCs w:val="28"/>
        </w:rPr>
        <w:t>подозрениях</w:t>
      </w:r>
      <w:r w:rsidRPr="00784C25">
        <w:rPr>
          <w:rFonts w:eastAsia="Calibri"/>
          <w:sz w:val="28"/>
          <w:szCs w:val="28"/>
        </w:rPr>
        <w:t xml:space="preserve"> инфекционных заболеваний и для дифференциальной диагностики токсического гепатита;</w:t>
      </w:r>
    </w:p>
    <w:p w14:paraId="654B25D1" w14:textId="4541BD7F" w:rsidR="003070E3" w:rsidRPr="00560725" w:rsidRDefault="001860FA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60725">
        <w:rPr>
          <w:rFonts w:eastAsia="Calibri"/>
          <w:sz w:val="28"/>
          <w:szCs w:val="28"/>
        </w:rPr>
        <w:t xml:space="preserve">кардиолог </w:t>
      </w:r>
      <w:r w:rsidRPr="00784C25">
        <w:rPr>
          <w:rFonts w:eastAsia="Calibri"/>
          <w:sz w:val="28"/>
          <w:szCs w:val="28"/>
        </w:rPr>
        <w:t>–</w:t>
      </w:r>
      <w:r w:rsidR="00903CBB" w:rsidRPr="00784C25">
        <w:rPr>
          <w:rFonts w:eastAsia="Calibri"/>
          <w:sz w:val="28"/>
          <w:szCs w:val="28"/>
        </w:rPr>
        <w:t xml:space="preserve">  при патологии сердечно-сосудистой системы </w:t>
      </w:r>
      <w:r w:rsidR="00D16BB7" w:rsidRPr="00784C25">
        <w:rPr>
          <w:rFonts w:eastAsia="Calibri"/>
          <w:sz w:val="28"/>
          <w:szCs w:val="28"/>
        </w:rPr>
        <w:t xml:space="preserve">и коррекция токсической кардиопатии </w:t>
      </w:r>
      <w:r w:rsidR="00903CBB" w:rsidRPr="00784C25">
        <w:rPr>
          <w:rFonts w:eastAsia="Calibri"/>
          <w:sz w:val="28"/>
          <w:szCs w:val="28"/>
        </w:rPr>
        <w:t>на фоне приема ПТП;</w:t>
      </w:r>
    </w:p>
    <w:p w14:paraId="0EF6B02D" w14:textId="49643057" w:rsidR="003070E3" w:rsidRPr="00560725" w:rsidRDefault="001860FA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60725">
        <w:rPr>
          <w:rFonts w:eastAsia="Calibri"/>
          <w:sz w:val="28"/>
          <w:szCs w:val="28"/>
        </w:rPr>
        <w:t xml:space="preserve">психиатр </w:t>
      </w:r>
      <w:r w:rsidRPr="00784C25">
        <w:rPr>
          <w:rFonts w:eastAsia="Calibri"/>
          <w:sz w:val="28"/>
          <w:szCs w:val="28"/>
        </w:rPr>
        <w:t>–</w:t>
      </w:r>
      <w:r w:rsidR="003070E3" w:rsidRPr="00784C25">
        <w:rPr>
          <w:rFonts w:eastAsia="Calibri"/>
          <w:sz w:val="28"/>
          <w:szCs w:val="28"/>
        </w:rPr>
        <w:t xml:space="preserve">  при изменении психического и поведенческого состояния на фоне приема ПТП;</w:t>
      </w:r>
    </w:p>
    <w:p w14:paraId="28D15B62" w14:textId="3062A455" w:rsidR="003070E3" w:rsidRPr="00560725" w:rsidRDefault="003070E3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4C25">
        <w:rPr>
          <w:rFonts w:eastAsia="Calibri"/>
          <w:sz w:val="28"/>
          <w:szCs w:val="28"/>
        </w:rPr>
        <w:t>психолог/</w:t>
      </w:r>
      <w:r w:rsidR="001860FA" w:rsidRPr="00784C25">
        <w:rPr>
          <w:rFonts w:eastAsia="Calibri"/>
          <w:sz w:val="28"/>
          <w:szCs w:val="28"/>
        </w:rPr>
        <w:t>психотерапевт –</w:t>
      </w:r>
      <w:r w:rsidRPr="00784C25">
        <w:rPr>
          <w:rFonts w:eastAsia="Calibri"/>
          <w:sz w:val="28"/>
          <w:szCs w:val="28"/>
        </w:rPr>
        <w:t xml:space="preserve">  с целью психологической поддержки ребенка и родителей/официальных представителей;</w:t>
      </w:r>
    </w:p>
    <w:p w14:paraId="02AB7873" w14:textId="77777777" w:rsidR="003070E3" w:rsidRPr="00560725" w:rsidRDefault="003070E3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4C25">
        <w:rPr>
          <w:rFonts w:eastAsia="Calibri"/>
          <w:sz w:val="28"/>
          <w:szCs w:val="28"/>
        </w:rPr>
        <w:t>отоларинголог –</w:t>
      </w:r>
      <w:r w:rsidR="00FD593E" w:rsidRPr="00784C25">
        <w:rPr>
          <w:rFonts w:eastAsia="Calibri"/>
          <w:sz w:val="28"/>
          <w:szCs w:val="28"/>
        </w:rPr>
        <w:t xml:space="preserve"> </w:t>
      </w:r>
      <w:r w:rsidRPr="00784C25">
        <w:rPr>
          <w:rFonts w:eastAsia="Calibri"/>
          <w:sz w:val="28"/>
          <w:szCs w:val="28"/>
        </w:rPr>
        <w:t>для коррекции лечения при воспалительных явлениях уха, горла, носа;</w:t>
      </w:r>
    </w:p>
    <w:p w14:paraId="07388FF3" w14:textId="77777777" w:rsidR="00903CBB" w:rsidRPr="00784C25" w:rsidRDefault="003070E3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4C25">
        <w:rPr>
          <w:rFonts w:eastAsia="Calibri"/>
          <w:sz w:val="28"/>
          <w:szCs w:val="28"/>
        </w:rPr>
        <w:t xml:space="preserve">анестезиолог </w:t>
      </w:r>
      <w:r w:rsidR="00784C25">
        <w:rPr>
          <w:rFonts w:eastAsia="Calibri"/>
          <w:sz w:val="28"/>
          <w:szCs w:val="28"/>
        </w:rPr>
        <w:t>–</w:t>
      </w:r>
      <w:r w:rsidRPr="00784C25">
        <w:rPr>
          <w:rFonts w:eastAsia="Calibri"/>
          <w:sz w:val="28"/>
          <w:szCs w:val="28"/>
        </w:rPr>
        <w:t xml:space="preserve"> реаниматолог – для определения типа анестезии, а также согласования тактики ведения предоперационного периода;</w:t>
      </w:r>
    </w:p>
    <w:p w14:paraId="1FF70B4A" w14:textId="77777777" w:rsidR="0046018D" w:rsidRPr="00560725" w:rsidRDefault="00903CBB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784C25">
        <w:rPr>
          <w:rFonts w:eastAsia="Calibri"/>
          <w:sz w:val="28"/>
          <w:szCs w:val="28"/>
        </w:rPr>
        <w:t>стоматолог –</w:t>
      </w:r>
      <w:r w:rsidR="00784C25">
        <w:rPr>
          <w:rFonts w:eastAsia="Calibri"/>
          <w:sz w:val="28"/>
          <w:szCs w:val="28"/>
        </w:rPr>
        <w:t xml:space="preserve"> </w:t>
      </w:r>
      <w:r w:rsidRPr="00784C25">
        <w:rPr>
          <w:rFonts w:eastAsia="Calibri"/>
          <w:sz w:val="28"/>
          <w:szCs w:val="28"/>
        </w:rPr>
        <w:t>для санации очагов хронической инфекции зубов;</w:t>
      </w:r>
    </w:p>
    <w:p w14:paraId="6378CE38" w14:textId="77777777" w:rsidR="00903CBB" w:rsidRPr="00560725" w:rsidRDefault="00903CBB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560725">
        <w:rPr>
          <w:rFonts w:eastAsia="Calibri"/>
          <w:sz w:val="28"/>
          <w:szCs w:val="28"/>
        </w:rPr>
        <w:t xml:space="preserve">дерматолог </w:t>
      </w:r>
      <w:r w:rsidRPr="00784C25">
        <w:rPr>
          <w:rFonts w:eastAsia="Calibri"/>
          <w:sz w:val="28"/>
          <w:szCs w:val="28"/>
        </w:rPr>
        <w:t xml:space="preserve">– </w:t>
      </w:r>
      <w:r w:rsidR="009A782A" w:rsidRPr="00784C25">
        <w:rPr>
          <w:rFonts w:eastAsia="Calibri"/>
          <w:sz w:val="28"/>
          <w:szCs w:val="28"/>
        </w:rPr>
        <w:t>для коррекции лечения</w:t>
      </w:r>
      <w:r w:rsidRPr="00784C25">
        <w:rPr>
          <w:rFonts w:eastAsia="Calibri"/>
          <w:sz w:val="28"/>
          <w:szCs w:val="28"/>
        </w:rPr>
        <w:t xml:space="preserve"> при изменениях/поражениях кожных покровов на фоне приема ПТП;</w:t>
      </w:r>
    </w:p>
    <w:p w14:paraId="2C8C1BB7" w14:textId="77777777" w:rsidR="00903CBB" w:rsidRPr="00560725" w:rsidRDefault="00784C25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гинеколог</w:t>
      </w:r>
      <w:r w:rsidR="00903CBB" w:rsidRPr="00784C25">
        <w:rPr>
          <w:rFonts w:eastAsia="Calibri"/>
          <w:sz w:val="28"/>
          <w:szCs w:val="28"/>
        </w:rPr>
        <w:t xml:space="preserve"> – при нарушениях менструального цикла</w:t>
      </w:r>
      <w:r w:rsidR="001A5B0E" w:rsidRPr="00784C25">
        <w:rPr>
          <w:rFonts w:eastAsia="Calibri"/>
          <w:sz w:val="28"/>
          <w:szCs w:val="28"/>
        </w:rPr>
        <w:t xml:space="preserve">, коррекции </w:t>
      </w:r>
      <w:r w:rsidR="009A782A" w:rsidRPr="00784C25">
        <w:rPr>
          <w:rFonts w:eastAsia="Calibri"/>
          <w:sz w:val="28"/>
          <w:szCs w:val="28"/>
        </w:rPr>
        <w:t>тактики ведения</w:t>
      </w:r>
      <w:r w:rsidR="00903CBB" w:rsidRPr="00784C25">
        <w:rPr>
          <w:rFonts w:eastAsia="Calibri"/>
          <w:sz w:val="28"/>
          <w:szCs w:val="28"/>
        </w:rPr>
        <w:t>;</w:t>
      </w:r>
    </w:p>
    <w:p w14:paraId="161003B7" w14:textId="3329994D" w:rsidR="00061364" w:rsidRPr="00560725" w:rsidRDefault="001860FA" w:rsidP="001860FA">
      <w:pPr>
        <w:numPr>
          <w:ilvl w:val="0"/>
          <w:numId w:val="30"/>
        </w:numPr>
        <w:tabs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60725">
        <w:rPr>
          <w:rFonts w:eastAsia="Calibri"/>
          <w:sz w:val="28"/>
          <w:szCs w:val="28"/>
        </w:rPr>
        <w:t xml:space="preserve">диетолог </w:t>
      </w:r>
      <w:r w:rsidRPr="00784C25">
        <w:rPr>
          <w:rFonts w:eastAsia="Calibri"/>
          <w:sz w:val="28"/>
          <w:szCs w:val="28"/>
        </w:rPr>
        <w:t>–</w:t>
      </w:r>
      <w:r w:rsidR="00903CBB" w:rsidRPr="00784C25">
        <w:rPr>
          <w:rFonts w:eastAsia="Calibri"/>
          <w:sz w:val="28"/>
          <w:szCs w:val="28"/>
        </w:rPr>
        <w:t xml:space="preserve">  с целью коррекции</w:t>
      </w:r>
      <w:r w:rsidR="00903CBB" w:rsidRPr="00560725">
        <w:rPr>
          <w:spacing w:val="13"/>
          <w:sz w:val="28"/>
        </w:rPr>
        <w:t xml:space="preserve"> питания</w:t>
      </w:r>
      <w:r w:rsidR="003070E3" w:rsidRPr="00560725">
        <w:rPr>
          <w:spacing w:val="13"/>
          <w:sz w:val="28"/>
        </w:rPr>
        <w:t>.</w:t>
      </w:r>
    </w:p>
    <w:p w14:paraId="1A77B3D0" w14:textId="77777777" w:rsidR="001860FA" w:rsidRDefault="001860FA" w:rsidP="00784C25">
      <w:pPr>
        <w:rPr>
          <w:rFonts w:eastAsia="Calibri"/>
          <w:b/>
          <w:sz w:val="28"/>
          <w:szCs w:val="28"/>
          <w:lang w:eastAsia="en-US"/>
        </w:rPr>
      </w:pPr>
    </w:p>
    <w:p w14:paraId="4FBD9FF3" w14:textId="7C9024E6" w:rsidR="00784C25" w:rsidRPr="00560725" w:rsidRDefault="001860FA" w:rsidP="00784C2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2.2</w:t>
      </w:r>
      <w:r w:rsidR="00784C25" w:rsidRPr="00560725">
        <w:rPr>
          <w:rFonts w:eastAsia="Calibri"/>
          <w:b/>
          <w:sz w:val="28"/>
          <w:szCs w:val="28"/>
          <w:lang w:eastAsia="en-US"/>
        </w:rPr>
        <w:t xml:space="preserve"> Диагностический алгоритм</w:t>
      </w:r>
      <w:r>
        <w:rPr>
          <w:rFonts w:eastAsia="Calibri"/>
          <w:b/>
          <w:sz w:val="28"/>
          <w:szCs w:val="28"/>
          <w:lang w:eastAsia="en-US"/>
        </w:rPr>
        <w:t>:</w:t>
      </w:r>
      <w:r w:rsidR="00784C25" w:rsidRPr="00560725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38AE16B4" w14:textId="77777777" w:rsidR="00061364" w:rsidRPr="00560725" w:rsidRDefault="00FC7D22" w:rsidP="00E853E1">
      <w:pPr>
        <w:jc w:val="center"/>
        <w:rPr>
          <w:sz w:val="28"/>
          <w:szCs w:val="28"/>
        </w:rPr>
      </w:pPr>
      <w:r w:rsidRPr="00560725">
        <w:rPr>
          <w:rFonts w:eastAsia="Calibri"/>
          <w:b/>
          <w:sz w:val="28"/>
          <w:szCs w:val="28"/>
          <w:lang w:eastAsia="en-US"/>
        </w:rPr>
        <w:lastRenderedPageBreak/>
        <w:t xml:space="preserve">Алгоритм </w:t>
      </w:r>
      <w:r w:rsidR="009A1AB7" w:rsidRPr="00560725">
        <w:rPr>
          <w:rFonts w:eastAsia="Calibri"/>
          <w:b/>
          <w:sz w:val="28"/>
          <w:szCs w:val="28"/>
          <w:lang w:eastAsia="en-US"/>
        </w:rPr>
        <w:t>диагностики туберкулезного менингита</w:t>
      </w:r>
      <w:r w:rsidR="00061364" w:rsidRPr="00560725">
        <w:rPr>
          <w:rFonts w:eastAsia="Calibri"/>
          <w:b/>
          <w:sz w:val="28"/>
          <w:szCs w:val="28"/>
          <w:lang w:eastAsia="en-US"/>
        </w:rPr>
        <w:t xml:space="preserve">: </w:t>
      </w:r>
      <w:r w:rsidR="00061364" w:rsidRPr="00560725">
        <w:rPr>
          <w:rFonts w:eastAsia="Calibri"/>
          <w:i/>
          <w:sz w:val="28"/>
          <w:szCs w:val="28"/>
          <w:lang w:eastAsia="en-US"/>
        </w:rPr>
        <w:t>(схема)</w:t>
      </w:r>
      <w:r w:rsidR="007329B3" w:rsidRPr="00560725">
        <w:rPr>
          <w:noProof/>
        </w:rPr>
        <w:drawing>
          <wp:inline distT="0" distB="0" distL="0" distR="0" wp14:anchorId="0837240E" wp14:editId="466EE79B">
            <wp:extent cx="5940425" cy="7302376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0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9C0AD" w14:textId="77777777" w:rsidR="008660B5" w:rsidRPr="00560725" w:rsidRDefault="008660B5" w:rsidP="00E853E1">
      <w:pPr>
        <w:jc w:val="both"/>
        <w:rPr>
          <w:sz w:val="28"/>
          <w:szCs w:val="28"/>
        </w:rPr>
      </w:pPr>
    </w:p>
    <w:p w14:paraId="505152B0" w14:textId="5305BD4F" w:rsidR="00061364" w:rsidRPr="001860FA" w:rsidRDefault="001860FA" w:rsidP="00E853E1">
      <w:pPr>
        <w:jc w:val="both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2.3</w:t>
      </w:r>
      <w:r w:rsidR="00061364" w:rsidRPr="00560725">
        <w:rPr>
          <w:b/>
          <w:sz w:val="28"/>
          <w:szCs w:val="28"/>
        </w:rPr>
        <w:t xml:space="preserve"> Дифференциальный диагноз </w:t>
      </w:r>
      <w:r w:rsidR="00061364" w:rsidRPr="00560725">
        <w:rPr>
          <w:rFonts w:eastAsia="Calibri"/>
          <w:b/>
          <w:sz w:val="28"/>
          <w:szCs w:val="28"/>
          <w:lang w:eastAsia="en-US"/>
        </w:rPr>
        <w:t>и обоснование дополнительных исследований</w:t>
      </w:r>
      <w:r w:rsidR="00784C25" w:rsidRPr="00784C25">
        <w:rPr>
          <w:rFonts w:eastAsia="Calibri"/>
          <w:sz w:val="28"/>
          <w:szCs w:val="28"/>
          <w:lang w:eastAsia="en-US"/>
        </w:rPr>
        <w:t xml:space="preserve"> </w:t>
      </w:r>
      <w:r w:rsidR="00D900AA" w:rsidRPr="001860FA">
        <w:rPr>
          <w:rFonts w:eastAsia="Calibri"/>
          <w:sz w:val="28"/>
          <w:szCs w:val="28"/>
          <w:vertAlign w:val="superscript"/>
          <w:lang w:eastAsia="en-US"/>
        </w:rPr>
        <w:t>[</w:t>
      </w:r>
      <w:r w:rsidR="001C50A2" w:rsidRPr="001860FA">
        <w:rPr>
          <w:rFonts w:eastAsia="Calibri"/>
          <w:sz w:val="28"/>
          <w:szCs w:val="28"/>
          <w:vertAlign w:val="superscript"/>
          <w:lang w:eastAsia="en-US"/>
        </w:rPr>
        <w:t>1,5,12,18,21</w:t>
      </w:r>
      <w:r w:rsidR="00D900AA" w:rsidRPr="001860FA">
        <w:rPr>
          <w:rFonts w:eastAsia="Calibri"/>
          <w:sz w:val="28"/>
          <w:szCs w:val="28"/>
          <w:vertAlign w:val="superscript"/>
          <w:lang w:eastAsia="en-US"/>
        </w:rPr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753"/>
        <w:gridCol w:w="2765"/>
        <w:gridCol w:w="1853"/>
      </w:tblGrid>
      <w:tr w:rsidR="00794544" w:rsidRPr="00784C25" w14:paraId="0E2584F3" w14:textId="77777777" w:rsidTr="00784C25">
        <w:trPr>
          <w:trHeight w:val="840"/>
        </w:trPr>
        <w:tc>
          <w:tcPr>
            <w:tcW w:w="2268" w:type="dxa"/>
            <w:shd w:val="clear" w:color="auto" w:fill="auto"/>
          </w:tcPr>
          <w:p w14:paraId="5ADDF95C" w14:textId="77777777" w:rsidR="00061364" w:rsidRPr="001860FA" w:rsidRDefault="00061364" w:rsidP="00E853E1">
            <w:pPr>
              <w:tabs>
                <w:tab w:val="left" w:pos="426"/>
              </w:tabs>
              <w:contextualSpacing/>
              <w:rPr>
                <w:rFonts w:eastAsia="Calibri"/>
                <w:b/>
                <w:lang w:eastAsia="en-US"/>
              </w:rPr>
            </w:pPr>
            <w:r w:rsidRPr="001860FA">
              <w:rPr>
                <w:rFonts w:eastAsia="Calibri"/>
                <w:b/>
                <w:lang w:eastAsia="en-US"/>
              </w:rPr>
              <w:t>Диагноз</w:t>
            </w:r>
          </w:p>
        </w:tc>
        <w:tc>
          <w:tcPr>
            <w:tcW w:w="2753" w:type="dxa"/>
            <w:shd w:val="clear" w:color="auto" w:fill="auto"/>
          </w:tcPr>
          <w:p w14:paraId="10B42CF2" w14:textId="77777777" w:rsidR="00061364" w:rsidRPr="001860FA" w:rsidRDefault="00061364" w:rsidP="00E853E1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860FA">
              <w:rPr>
                <w:rFonts w:eastAsia="Calibri"/>
                <w:b/>
                <w:lang w:eastAsia="en-US"/>
              </w:rPr>
              <w:t>Обоснование для дифференциальной диагностики</w:t>
            </w:r>
          </w:p>
        </w:tc>
        <w:tc>
          <w:tcPr>
            <w:tcW w:w="2765" w:type="dxa"/>
            <w:shd w:val="clear" w:color="auto" w:fill="auto"/>
          </w:tcPr>
          <w:p w14:paraId="6B2CF051" w14:textId="77777777" w:rsidR="00061364" w:rsidRPr="001860FA" w:rsidRDefault="00061364" w:rsidP="00E853E1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860FA">
              <w:rPr>
                <w:rFonts w:eastAsia="Calibri"/>
                <w:b/>
                <w:lang w:eastAsia="en-US"/>
              </w:rPr>
              <w:t>Обследования</w:t>
            </w:r>
          </w:p>
        </w:tc>
        <w:tc>
          <w:tcPr>
            <w:tcW w:w="1853" w:type="dxa"/>
            <w:shd w:val="clear" w:color="auto" w:fill="auto"/>
          </w:tcPr>
          <w:p w14:paraId="360C3A4E" w14:textId="77777777" w:rsidR="00061364" w:rsidRPr="001860FA" w:rsidRDefault="00061364" w:rsidP="00784C25">
            <w:pPr>
              <w:tabs>
                <w:tab w:val="left" w:pos="51"/>
                <w:tab w:val="left" w:pos="480"/>
              </w:tabs>
              <w:ind w:firstLine="51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860FA">
              <w:rPr>
                <w:rFonts w:eastAsia="Calibri"/>
                <w:b/>
                <w:lang w:eastAsia="en-US"/>
              </w:rPr>
              <w:t>Критерии исключения диагноза</w:t>
            </w:r>
          </w:p>
        </w:tc>
      </w:tr>
      <w:tr w:rsidR="00794544" w:rsidRPr="00560725" w14:paraId="214BF271" w14:textId="77777777" w:rsidTr="00784C25">
        <w:trPr>
          <w:trHeight w:val="268"/>
        </w:trPr>
        <w:tc>
          <w:tcPr>
            <w:tcW w:w="2268" w:type="dxa"/>
            <w:shd w:val="clear" w:color="auto" w:fill="auto"/>
          </w:tcPr>
          <w:p w14:paraId="506A241C" w14:textId="4CC56778" w:rsidR="00061364" w:rsidRPr="001860FA" w:rsidRDefault="006F289B" w:rsidP="00E853E1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1860FA">
              <w:rPr>
                <w:rFonts w:eastAsia="Calibri"/>
                <w:lang w:eastAsia="en-US"/>
              </w:rPr>
              <w:t>Гнойные менингиты (</w:t>
            </w:r>
            <w:r w:rsidR="001860FA" w:rsidRPr="001860FA">
              <w:rPr>
                <w:rFonts w:eastAsia="Calibri"/>
                <w:lang w:eastAsia="en-US"/>
              </w:rPr>
              <w:t>менингококковый</w:t>
            </w:r>
            <w:r w:rsidRPr="001860FA">
              <w:rPr>
                <w:rFonts w:eastAsia="Calibri"/>
                <w:lang w:eastAsia="en-US"/>
              </w:rPr>
              <w:t xml:space="preserve">, </w:t>
            </w:r>
            <w:r w:rsidRPr="001860FA">
              <w:rPr>
                <w:rFonts w:eastAsia="Calibri"/>
                <w:lang w:eastAsia="en-US"/>
              </w:rPr>
              <w:lastRenderedPageBreak/>
              <w:t xml:space="preserve">пневмококковый, </w:t>
            </w:r>
            <w:r w:rsidR="001860FA" w:rsidRPr="001860FA">
              <w:rPr>
                <w:rFonts w:eastAsia="Calibri"/>
                <w:lang w:eastAsia="en-US"/>
              </w:rPr>
              <w:t>стафилококковый</w:t>
            </w:r>
            <w:r w:rsidRPr="001860FA">
              <w:rPr>
                <w:rFonts w:eastAsia="Calibri"/>
                <w:lang w:eastAsia="en-US"/>
              </w:rPr>
              <w:t>, стрептококковый и др.)</w:t>
            </w:r>
          </w:p>
        </w:tc>
        <w:tc>
          <w:tcPr>
            <w:tcW w:w="2753" w:type="dxa"/>
            <w:shd w:val="clear" w:color="auto" w:fill="auto"/>
          </w:tcPr>
          <w:p w14:paraId="12F82B1A" w14:textId="77777777" w:rsidR="0094065D" w:rsidRPr="001860FA" w:rsidRDefault="009003CA" w:rsidP="00E853E1">
            <w:pPr>
              <w:tabs>
                <w:tab w:val="left" w:pos="0"/>
              </w:tabs>
              <w:ind w:hanging="56"/>
              <w:contextualSpacing/>
              <w:jc w:val="both"/>
              <w:rPr>
                <w:rFonts w:eastAsia="Calibri"/>
                <w:lang w:eastAsia="en-US"/>
              </w:rPr>
            </w:pPr>
            <w:r w:rsidRPr="001860FA">
              <w:rPr>
                <w:rFonts w:eastAsia="Calibri"/>
                <w:lang w:eastAsia="en-US"/>
              </w:rPr>
              <w:lastRenderedPageBreak/>
              <w:t xml:space="preserve">Общие жалобы и клинические проявления, </w:t>
            </w:r>
            <w:r w:rsidRPr="001860FA">
              <w:rPr>
                <w:rFonts w:eastAsia="Calibri"/>
                <w:lang w:eastAsia="en-US"/>
              </w:rPr>
              <w:lastRenderedPageBreak/>
              <w:t xml:space="preserve">характерные для менингитов. </w:t>
            </w:r>
          </w:p>
          <w:p w14:paraId="559A519F" w14:textId="77777777" w:rsidR="00061364" w:rsidRPr="001860FA" w:rsidRDefault="006F289B" w:rsidP="00E853E1">
            <w:pPr>
              <w:tabs>
                <w:tab w:val="left" w:pos="0"/>
              </w:tabs>
              <w:ind w:hanging="56"/>
              <w:contextualSpacing/>
              <w:jc w:val="both"/>
              <w:rPr>
                <w:rFonts w:eastAsia="Calibri"/>
                <w:lang w:eastAsia="en-US"/>
              </w:rPr>
            </w:pPr>
            <w:r w:rsidRPr="001860FA">
              <w:rPr>
                <w:rFonts w:eastAsia="Calibri"/>
                <w:lang w:eastAsia="en-US"/>
              </w:rPr>
              <w:t>Начало острое,</w:t>
            </w:r>
            <w:r w:rsidR="00825CB2" w:rsidRPr="001860FA">
              <w:rPr>
                <w:rFonts w:eastAsia="Calibri"/>
                <w:lang w:eastAsia="en-US"/>
              </w:rPr>
              <w:t xml:space="preserve"> иногда молниеносное,</w:t>
            </w:r>
            <w:r w:rsidRPr="001860FA">
              <w:rPr>
                <w:rFonts w:eastAsia="Calibri"/>
                <w:lang w:eastAsia="en-US"/>
              </w:rPr>
              <w:t xml:space="preserve"> возможен короткий продром (несколько часов), </w:t>
            </w:r>
            <w:r w:rsidR="00794544" w:rsidRPr="001860FA">
              <w:rPr>
                <w:rFonts w:eastAsia="Calibri"/>
                <w:lang w:eastAsia="en-US"/>
              </w:rPr>
              <w:t>быстро</w:t>
            </w:r>
            <w:r w:rsidRPr="001860FA">
              <w:rPr>
                <w:rFonts w:eastAsia="Calibri"/>
                <w:lang w:eastAsia="en-US"/>
              </w:rPr>
              <w:t xml:space="preserve"> нараста</w:t>
            </w:r>
            <w:r w:rsidR="00794544" w:rsidRPr="001860FA">
              <w:rPr>
                <w:rFonts w:eastAsia="Calibri"/>
                <w:lang w:eastAsia="en-US"/>
              </w:rPr>
              <w:t xml:space="preserve">ющая головная боль, тошнота, рвота,  </w:t>
            </w:r>
            <w:r w:rsidRPr="001860FA">
              <w:rPr>
                <w:rFonts w:eastAsia="Calibri"/>
                <w:lang w:eastAsia="en-US"/>
              </w:rPr>
              <w:t>менингеальны</w:t>
            </w:r>
            <w:r w:rsidR="00794544" w:rsidRPr="001860FA">
              <w:rPr>
                <w:rFonts w:eastAsia="Calibri"/>
                <w:lang w:eastAsia="en-US"/>
              </w:rPr>
              <w:t>е</w:t>
            </w:r>
            <w:r w:rsidRPr="001860FA">
              <w:rPr>
                <w:rFonts w:eastAsia="Calibri"/>
                <w:lang w:eastAsia="en-US"/>
              </w:rPr>
              <w:t xml:space="preserve"> симптом</w:t>
            </w:r>
            <w:r w:rsidR="00794544" w:rsidRPr="001860FA">
              <w:rPr>
                <w:rFonts w:eastAsia="Calibri"/>
                <w:lang w:eastAsia="en-US"/>
              </w:rPr>
              <w:t>ы</w:t>
            </w:r>
            <w:r w:rsidRPr="001860FA">
              <w:rPr>
                <w:rFonts w:eastAsia="Calibri"/>
                <w:lang w:eastAsia="en-US"/>
              </w:rPr>
              <w:t xml:space="preserve"> в первые часы и сутки</w:t>
            </w:r>
            <w:r w:rsidR="00794544" w:rsidRPr="001860FA">
              <w:rPr>
                <w:rFonts w:eastAsia="Calibri"/>
                <w:lang w:eastAsia="en-US"/>
              </w:rPr>
              <w:t>, озноб,</w:t>
            </w:r>
            <w:r w:rsidR="009003CA" w:rsidRPr="001860FA">
              <w:rPr>
                <w:rFonts w:eastAsia="Calibri"/>
                <w:lang w:eastAsia="en-US"/>
              </w:rPr>
              <w:t xml:space="preserve"> высокая фебрильная температура (39-40°)</w:t>
            </w:r>
            <w:r w:rsidR="00794544" w:rsidRPr="001860FA">
              <w:rPr>
                <w:rFonts w:eastAsia="Calibri"/>
                <w:lang w:eastAsia="en-US"/>
              </w:rPr>
              <w:t>. Оглушенность, сопор, кома. Иногда бред, галлюцинация</w:t>
            </w:r>
            <w:r w:rsidR="00825CB2" w:rsidRPr="001860FA">
              <w:rPr>
                <w:rFonts w:eastAsia="Calibri"/>
                <w:lang w:eastAsia="en-US"/>
              </w:rPr>
              <w:t>.</w:t>
            </w:r>
          </w:p>
          <w:p w14:paraId="1C3A1E0D" w14:textId="77777777" w:rsidR="00825CB2" w:rsidRPr="001860FA" w:rsidRDefault="00825CB2" w:rsidP="00E853E1">
            <w:pPr>
              <w:tabs>
                <w:tab w:val="left" w:pos="0"/>
              </w:tabs>
              <w:ind w:hanging="56"/>
              <w:contextualSpacing/>
              <w:jc w:val="both"/>
              <w:rPr>
                <w:rFonts w:eastAsia="Calibri"/>
                <w:lang w:eastAsia="en-US"/>
              </w:rPr>
            </w:pPr>
            <w:r w:rsidRPr="001860FA">
              <w:rPr>
                <w:rFonts w:eastAsia="Calibri"/>
                <w:lang w:eastAsia="en-US"/>
              </w:rPr>
              <w:t>Отсутствие поражений ЧМН, герпетические высыпания на слизистых</w:t>
            </w:r>
            <w:r w:rsidR="002E7087" w:rsidRPr="001860FA">
              <w:rPr>
                <w:rFonts w:eastAsia="Calibri"/>
                <w:lang w:eastAsia="en-US"/>
              </w:rPr>
              <w:t xml:space="preserve"> рта, губ</w:t>
            </w:r>
          </w:p>
        </w:tc>
        <w:tc>
          <w:tcPr>
            <w:tcW w:w="2765" w:type="dxa"/>
            <w:shd w:val="clear" w:color="auto" w:fill="auto"/>
          </w:tcPr>
          <w:p w14:paraId="7C9F91AA" w14:textId="77777777" w:rsidR="00BA418F" w:rsidRPr="001860FA" w:rsidRDefault="00794544" w:rsidP="00784C25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376"/>
              </w:tabs>
              <w:ind w:left="0" w:firstLine="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lastRenderedPageBreak/>
              <w:t>СМП</w:t>
            </w:r>
            <w:r w:rsidR="00BA418F" w:rsidRPr="001860FA">
              <w:rPr>
                <w:rFonts w:eastAsia="Calibri"/>
                <w:sz w:val="24"/>
                <w:szCs w:val="24"/>
              </w:rPr>
              <w:t xml:space="preserve"> с определением ликворного давления</w:t>
            </w:r>
            <w:r w:rsidRPr="001860FA">
              <w:rPr>
                <w:rFonts w:eastAsia="Calibri"/>
                <w:sz w:val="24"/>
                <w:szCs w:val="24"/>
              </w:rPr>
              <w:t xml:space="preserve"> и </w:t>
            </w:r>
            <w:r w:rsidRPr="001860FA">
              <w:rPr>
                <w:rFonts w:eastAsia="Calibri"/>
                <w:sz w:val="24"/>
                <w:szCs w:val="24"/>
              </w:rPr>
              <w:lastRenderedPageBreak/>
              <w:t xml:space="preserve">исследованием состава </w:t>
            </w:r>
            <w:r w:rsidR="006E50D8" w:rsidRPr="001860FA">
              <w:rPr>
                <w:rFonts w:eastAsia="Calibri"/>
                <w:sz w:val="24"/>
                <w:szCs w:val="24"/>
              </w:rPr>
              <w:t>СПЖ</w:t>
            </w:r>
            <w:r w:rsidR="00BA418F" w:rsidRPr="001860FA">
              <w:rPr>
                <w:rFonts w:eastAsia="Calibri"/>
                <w:sz w:val="24"/>
                <w:szCs w:val="24"/>
              </w:rPr>
              <w:t>(белок, клетки и характер клеток, глюкоза, хлориды);</w:t>
            </w:r>
          </w:p>
          <w:p w14:paraId="10A428C3" w14:textId="77777777" w:rsidR="008B2759" w:rsidRPr="001860FA" w:rsidRDefault="00BC7375" w:rsidP="00E853E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hanging="7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П</w:t>
            </w:r>
            <w:r w:rsidR="008B2759" w:rsidRPr="001860FA">
              <w:rPr>
                <w:rFonts w:eastAsia="Calibri"/>
                <w:sz w:val="24"/>
                <w:szCs w:val="24"/>
              </w:rPr>
              <w:t>осев</w:t>
            </w:r>
            <w:r w:rsidRPr="001860FA">
              <w:rPr>
                <w:rFonts w:eastAsia="Calibri"/>
                <w:sz w:val="24"/>
                <w:szCs w:val="24"/>
              </w:rPr>
              <w:t xml:space="preserve"> </w:t>
            </w:r>
            <w:r w:rsidR="006E50D8" w:rsidRPr="001860FA">
              <w:rPr>
                <w:rFonts w:eastAsia="Calibri"/>
                <w:sz w:val="24"/>
                <w:szCs w:val="24"/>
              </w:rPr>
              <w:t>СПЖ</w:t>
            </w:r>
            <w:r w:rsidR="008B2759" w:rsidRPr="001860FA">
              <w:rPr>
                <w:rFonts w:eastAsia="Calibri"/>
                <w:sz w:val="24"/>
                <w:szCs w:val="24"/>
              </w:rPr>
              <w:t xml:space="preserve"> на неспецифическу</w:t>
            </w:r>
            <w:r w:rsidR="00794544" w:rsidRPr="001860FA">
              <w:rPr>
                <w:rFonts w:eastAsia="Calibri"/>
                <w:sz w:val="24"/>
                <w:szCs w:val="24"/>
              </w:rPr>
              <w:t>ю микрофлору</w:t>
            </w:r>
            <w:r w:rsidR="00BA418F" w:rsidRPr="001860FA">
              <w:rPr>
                <w:rFonts w:eastAsia="Calibri"/>
                <w:sz w:val="24"/>
                <w:szCs w:val="24"/>
              </w:rPr>
              <w:t xml:space="preserve"> с определением чувствительности;</w:t>
            </w:r>
            <w:r w:rsidR="00794544" w:rsidRPr="001860FA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04BC7A04" w14:textId="77777777" w:rsidR="008B2759" w:rsidRPr="001860FA" w:rsidRDefault="00BA418F" w:rsidP="00E853E1">
            <w:pPr>
              <w:pStyle w:val="a5"/>
              <w:numPr>
                <w:ilvl w:val="0"/>
                <w:numId w:val="3"/>
              </w:numPr>
              <w:ind w:left="0" w:hanging="229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</w:t>
            </w:r>
            <w:r w:rsidR="00794544" w:rsidRPr="001860FA">
              <w:rPr>
                <w:rFonts w:eastAsia="Calibri"/>
                <w:sz w:val="24"/>
                <w:szCs w:val="24"/>
              </w:rPr>
              <w:t>азок из зева на менингококк</w:t>
            </w:r>
            <w:r w:rsidR="008B2759" w:rsidRPr="001860FA">
              <w:rPr>
                <w:rFonts w:eastAsia="Calibri"/>
                <w:sz w:val="24"/>
                <w:szCs w:val="24"/>
              </w:rPr>
              <w:t>.</w:t>
            </w:r>
          </w:p>
          <w:p w14:paraId="4DA18F45" w14:textId="77777777" w:rsidR="008B2759" w:rsidRPr="001860FA" w:rsidRDefault="00794544" w:rsidP="00E853E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hanging="22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на МБТ (бактериоскопия,</w:t>
            </w:r>
            <w:r w:rsidR="008B2759" w:rsidRPr="001860FA">
              <w:rPr>
                <w:rFonts w:eastAsia="Calibri"/>
                <w:sz w:val="24"/>
                <w:szCs w:val="24"/>
              </w:rPr>
              <w:t xml:space="preserve"> МГМ</w:t>
            </w:r>
            <w:r w:rsidRPr="001860FA">
              <w:rPr>
                <w:rFonts w:eastAsia="Calibri"/>
                <w:sz w:val="24"/>
                <w:szCs w:val="24"/>
              </w:rPr>
              <w:t>).</w:t>
            </w:r>
          </w:p>
          <w:p w14:paraId="4A021D29" w14:textId="77777777" w:rsidR="00794544" w:rsidRPr="001860FA" w:rsidRDefault="005A2594" w:rsidP="00E853E1">
            <w:pPr>
              <w:pStyle w:val="a5"/>
              <w:numPr>
                <w:ilvl w:val="0"/>
                <w:numId w:val="3"/>
              </w:numPr>
              <w:tabs>
                <w:tab w:val="left" w:pos="318"/>
              </w:tabs>
              <w:ind w:left="0" w:firstLine="6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МС</w:t>
            </w:r>
            <w:r w:rsidR="008B2759" w:rsidRPr="001860FA">
              <w:rPr>
                <w:rFonts w:eastAsia="Calibri"/>
                <w:sz w:val="24"/>
                <w:szCs w:val="24"/>
              </w:rPr>
              <w:t>КТ/МРТ головного мозга</w:t>
            </w:r>
          </w:p>
          <w:p w14:paraId="4E259898" w14:textId="77777777" w:rsidR="00AA6DD9" w:rsidRPr="001860FA" w:rsidRDefault="00AA6DD9" w:rsidP="00784C25">
            <w:pPr>
              <w:pStyle w:val="a5"/>
              <w:tabs>
                <w:tab w:val="left" w:pos="318"/>
              </w:tabs>
              <w:ind w:left="6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135BCBE0" w14:textId="77777777" w:rsidR="00107667" w:rsidRPr="001860FA" w:rsidRDefault="0010766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290"/>
              </w:tabs>
              <w:ind w:left="0" w:firstLine="51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lastRenderedPageBreak/>
              <w:t>л</w:t>
            </w:r>
            <w:r w:rsidR="00A44AF8" w:rsidRPr="001860FA">
              <w:rPr>
                <w:rFonts w:eastAsia="Calibri"/>
                <w:sz w:val="24"/>
                <w:szCs w:val="24"/>
              </w:rPr>
              <w:t xml:space="preserve">иквор </w:t>
            </w:r>
            <w:r w:rsidRPr="001860FA">
              <w:rPr>
                <w:rFonts w:eastAsia="Calibri"/>
                <w:sz w:val="24"/>
                <w:szCs w:val="24"/>
              </w:rPr>
              <w:t>мутный</w:t>
            </w:r>
            <w:r w:rsidR="00941A17" w:rsidRPr="001860FA">
              <w:rPr>
                <w:rFonts w:eastAsia="Calibri"/>
                <w:sz w:val="24"/>
                <w:szCs w:val="24"/>
              </w:rPr>
              <w:t xml:space="preserve">, давление </w:t>
            </w:r>
            <w:r w:rsidR="00941A17" w:rsidRPr="001860FA">
              <w:rPr>
                <w:rFonts w:eastAsia="Calibri"/>
                <w:sz w:val="24"/>
                <w:szCs w:val="24"/>
              </w:rPr>
              <w:lastRenderedPageBreak/>
              <w:t>повышено;</w:t>
            </w:r>
          </w:p>
          <w:p w14:paraId="43A8FCE2" w14:textId="77777777" w:rsidR="00107667" w:rsidRPr="001860FA" w:rsidRDefault="00A44AF8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клетки несколько тысяч</w:t>
            </w:r>
            <w:r w:rsidR="00107667" w:rsidRPr="001860FA">
              <w:rPr>
                <w:rFonts w:eastAsia="Calibri"/>
                <w:sz w:val="24"/>
                <w:szCs w:val="24"/>
              </w:rPr>
              <w:t>;</w:t>
            </w:r>
            <w:r w:rsidRPr="001860FA">
              <w:rPr>
                <w:rFonts w:eastAsia="Calibri"/>
                <w:sz w:val="24"/>
                <w:szCs w:val="24"/>
              </w:rPr>
              <w:t xml:space="preserve"> нейтрофильн</w:t>
            </w:r>
            <w:r w:rsidR="00C84D7E" w:rsidRPr="001860FA">
              <w:rPr>
                <w:rFonts w:eastAsia="Calibri"/>
                <w:sz w:val="24"/>
                <w:szCs w:val="24"/>
              </w:rPr>
              <w:t>ый</w:t>
            </w:r>
            <w:r w:rsidRPr="001860FA">
              <w:rPr>
                <w:rFonts w:eastAsia="Calibri"/>
                <w:sz w:val="24"/>
                <w:szCs w:val="24"/>
              </w:rPr>
              <w:t xml:space="preserve"> характер</w:t>
            </w:r>
            <w:r w:rsidR="00107667" w:rsidRPr="001860FA">
              <w:rPr>
                <w:rFonts w:eastAsia="Calibri"/>
                <w:sz w:val="24"/>
                <w:szCs w:val="24"/>
              </w:rPr>
              <w:t xml:space="preserve"> (70-95%);</w:t>
            </w:r>
          </w:p>
          <w:p w14:paraId="44FA3FE5" w14:textId="77777777" w:rsidR="001621AA" w:rsidRPr="001860FA" w:rsidRDefault="001621AA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480"/>
              </w:tabs>
              <w:ind w:left="0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глюкоза и хлориды –</w:t>
            </w:r>
            <w:r w:rsidR="002E7087" w:rsidRPr="001860FA">
              <w:rPr>
                <w:rFonts w:eastAsia="Calibri"/>
                <w:sz w:val="24"/>
                <w:szCs w:val="24"/>
              </w:rPr>
              <w:t>норма/</w:t>
            </w:r>
            <w:r w:rsidRPr="001860FA">
              <w:rPr>
                <w:rFonts w:eastAsia="Calibri"/>
                <w:sz w:val="24"/>
                <w:szCs w:val="24"/>
              </w:rPr>
              <w:t>понижены;</w:t>
            </w:r>
          </w:p>
          <w:p w14:paraId="4F720D35" w14:textId="77777777" w:rsidR="00107667" w:rsidRPr="001860FA" w:rsidRDefault="0010766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белок </w:t>
            </w:r>
            <w:r w:rsidR="00825CB2" w:rsidRPr="001860FA">
              <w:rPr>
                <w:rFonts w:eastAsia="Calibri"/>
                <w:sz w:val="24"/>
                <w:szCs w:val="24"/>
              </w:rPr>
              <w:t>–</w:t>
            </w:r>
            <w:r w:rsidRPr="001860FA">
              <w:rPr>
                <w:rFonts w:eastAsia="Calibri"/>
                <w:sz w:val="24"/>
                <w:szCs w:val="24"/>
              </w:rPr>
              <w:t>повышен</w:t>
            </w:r>
            <w:r w:rsidR="00825CB2" w:rsidRPr="001860FA">
              <w:rPr>
                <w:rFonts w:eastAsia="Calibri"/>
                <w:sz w:val="24"/>
                <w:szCs w:val="24"/>
              </w:rPr>
              <w:t xml:space="preserve"> от 0,6</w:t>
            </w:r>
            <w:r w:rsidRPr="001860FA">
              <w:rPr>
                <w:rFonts w:eastAsia="Calibri"/>
                <w:sz w:val="24"/>
                <w:szCs w:val="24"/>
              </w:rPr>
              <w:t xml:space="preserve"> </w:t>
            </w:r>
            <w:r w:rsidR="00825CB2" w:rsidRPr="001860FA">
              <w:rPr>
                <w:rFonts w:eastAsia="Calibri"/>
                <w:sz w:val="24"/>
                <w:szCs w:val="24"/>
              </w:rPr>
              <w:t>до 4-6г/л,</w:t>
            </w:r>
            <w:r w:rsidRPr="001860FA">
              <w:rPr>
                <w:rFonts w:eastAsia="Calibri"/>
                <w:sz w:val="24"/>
                <w:szCs w:val="24"/>
              </w:rPr>
              <w:t>;</w:t>
            </w:r>
          </w:p>
          <w:p w14:paraId="65717C00" w14:textId="77777777" w:rsidR="00061364" w:rsidRPr="001860FA" w:rsidRDefault="00A44AF8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</w:t>
            </w:r>
            <w:r w:rsidR="00107667" w:rsidRPr="001860FA">
              <w:rPr>
                <w:rFonts w:eastAsia="Calibri"/>
                <w:sz w:val="24"/>
                <w:szCs w:val="24"/>
              </w:rPr>
              <w:t>реакция Панди +++;</w:t>
            </w:r>
          </w:p>
          <w:p w14:paraId="4DAEEC5B" w14:textId="77777777" w:rsidR="00107667" w:rsidRPr="001860FA" w:rsidRDefault="0010766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Фибриновая пленка – редко;</w:t>
            </w:r>
          </w:p>
          <w:p w14:paraId="4AAE4F87" w14:textId="77777777" w:rsidR="00107667" w:rsidRPr="001860FA" w:rsidRDefault="0010766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МБТ</w:t>
            </w:r>
            <w:r w:rsidR="001621AA" w:rsidRPr="001860FA">
              <w:rPr>
                <w:rFonts w:eastAsia="Calibri"/>
                <w:sz w:val="24"/>
                <w:szCs w:val="24"/>
              </w:rPr>
              <w:t>(</w:t>
            </w:r>
            <w:r w:rsidRPr="001860FA">
              <w:rPr>
                <w:rFonts w:eastAsia="Calibri"/>
                <w:sz w:val="24"/>
                <w:szCs w:val="24"/>
              </w:rPr>
              <w:t>-</w:t>
            </w:r>
            <w:r w:rsidR="001621AA" w:rsidRPr="001860FA">
              <w:rPr>
                <w:rFonts w:eastAsia="Calibri"/>
                <w:sz w:val="24"/>
                <w:szCs w:val="24"/>
              </w:rPr>
              <w:t>)</w:t>
            </w:r>
            <w:r w:rsidRPr="001860FA">
              <w:rPr>
                <w:rFonts w:eastAsia="Calibri"/>
                <w:sz w:val="24"/>
                <w:szCs w:val="24"/>
              </w:rPr>
              <w:t>, МГМ–ТБ</w:t>
            </w:r>
            <w:r w:rsidR="005A2594" w:rsidRPr="001860FA">
              <w:rPr>
                <w:rFonts w:eastAsia="Calibri"/>
                <w:sz w:val="24"/>
                <w:szCs w:val="24"/>
              </w:rPr>
              <w:t>(</w:t>
            </w:r>
            <w:r w:rsidRPr="001860FA">
              <w:rPr>
                <w:rFonts w:eastAsia="Calibri"/>
                <w:sz w:val="24"/>
                <w:szCs w:val="24"/>
              </w:rPr>
              <w:t>-</w:t>
            </w:r>
            <w:r w:rsidR="005A2594" w:rsidRPr="001860FA">
              <w:rPr>
                <w:rFonts w:eastAsia="Calibri"/>
                <w:sz w:val="24"/>
                <w:szCs w:val="24"/>
              </w:rPr>
              <w:t>)</w:t>
            </w:r>
          </w:p>
          <w:p w14:paraId="1C2DBA2C" w14:textId="77777777" w:rsidR="00F26AFF" w:rsidRPr="001860FA" w:rsidRDefault="00C84D7E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отсутствие контакта с ТБ больным</w:t>
            </w:r>
          </w:p>
        </w:tc>
      </w:tr>
      <w:tr w:rsidR="00794544" w:rsidRPr="00560725" w14:paraId="23D49EA4" w14:textId="77777777" w:rsidTr="00784C25">
        <w:trPr>
          <w:trHeight w:val="268"/>
        </w:trPr>
        <w:tc>
          <w:tcPr>
            <w:tcW w:w="2268" w:type="dxa"/>
            <w:shd w:val="clear" w:color="auto" w:fill="auto"/>
          </w:tcPr>
          <w:p w14:paraId="79A0A553" w14:textId="77777777" w:rsidR="009003CA" w:rsidRPr="001860FA" w:rsidRDefault="009003CA" w:rsidP="00E853E1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1860FA">
              <w:rPr>
                <w:bCs/>
              </w:rPr>
              <w:lastRenderedPageBreak/>
              <w:t>Серозные вирусные менингиты (паротитный, энтеровирусный, острый лимфоци тарный хориоменингит и др.)</w:t>
            </w:r>
          </w:p>
        </w:tc>
        <w:tc>
          <w:tcPr>
            <w:tcW w:w="2753" w:type="dxa"/>
            <w:shd w:val="clear" w:color="auto" w:fill="auto"/>
          </w:tcPr>
          <w:p w14:paraId="22F35DE9" w14:textId="77777777" w:rsidR="0029415F" w:rsidRPr="001860FA" w:rsidRDefault="0029415F" w:rsidP="00E853E1">
            <w:pPr>
              <w:ind w:firstLine="108"/>
            </w:pPr>
            <w:r w:rsidRPr="001860FA">
              <w:t xml:space="preserve">Начало острое, иногда после катара дыхательных путей и желудочно-кишечных расстройств. </w:t>
            </w:r>
            <w:r w:rsidR="00EB7664" w:rsidRPr="001860FA">
              <w:t>В начале, м</w:t>
            </w:r>
            <w:r w:rsidRPr="001860FA">
              <w:t xml:space="preserve">енингеальные симптомы </w:t>
            </w:r>
            <w:r w:rsidR="00783F91" w:rsidRPr="001860FA">
              <w:t xml:space="preserve">выраженные, </w:t>
            </w:r>
            <w:r w:rsidRPr="001860FA">
              <w:t xml:space="preserve"> с</w:t>
            </w:r>
            <w:r w:rsidR="00783F91" w:rsidRPr="001860FA">
              <w:t xml:space="preserve"> нарушением сознания в остром периоде,</w:t>
            </w:r>
            <w:r w:rsidRPr="001860FA">
              <w:t xml:space="preserve"> пр</w:t>
            </w:r>
            <w:r w:rsidR="00783F91" w:rsidRPr="001860FA">
              <w:t>ео</w:t>
            </w:r>
            <w:r w:rsidR="00794544" w:rsidRPr="001860FA">
              <w:t>бладанием</w:t>
            </w:r>
            <w:r w:rsidRPr="001860FA">
              <w:t xml:space="preserve"> внутричерепной гипертензии. Кратковременная, </w:t>
            </w:r>
            <w:r w:rsidR="00B60415" w:rsidRPr="001860FA">
              <w:t xml:space="preserve"> </w:t>
            </w:r>
            <w:r w:rsidRPr="001860FA">
              <w:t>умеренная лихорадка</w:t>
            </w:r>
            <w:r w:rsidR="00794544" w:rsidRPr="001860FA">
              <w:t>, иногда двухфазная</w:t>
            </w:r>
            <w:r w:rsidRPr="001860FA">
              <w:t xml:space="preserve"> (3-7 дней)</w:t>
            </w:r>
            <w:r w:rsidR="00794544" w:rsidRPr="001860FA">
              <w:t>. Сознание</w:t>
            </w:r>
            <w:r w:rsidR="004E5513" w:rsidRPr="001860FA">
              <w:t>,</w:t>
            </w:r>
            <w:r w:rsidR="00794544" w:rsidRPr="001860FA">
              <w:t xml:space="preserve"> </w:t>
            </w:r>
            <w:r w:rsidR="004E5513" w:rsidRPr="001860FA">
              <w:t xml:space="preserve">в основном, </w:t>
            </w:r>
            <w:r w:rsidR="00794544" w:rsidRPr="001860FA">
              <w:t>сохранено.</w:t>
            </w:r>
          </w:p>
          <w:p w14:paraId="6D6677C0" w14:textId="77777777" w:rsidR="009003CA" w:rsidRPr="001860FA" w:rsidRDefault="009003CA" w:rsidP="00E853E1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65" w:type="dxa"/>
            <w:shd w:val="clear" w:color="auto" w:fill="auto"/>
          </w:tcPr>
          <w:p w14:paraId="0F0D053A" w14:textId="77777777" w:rsidR="00BA418F" w:rsidRPr="001860FA" w:rsidRDefault="00BA418F" w:rsidP="00E853E1">
            <w:pPr>
              <w:pStyle w:val="a5"/>
              <w:numPr>
                <w:ilvl w:val="0"/>
                <w:numId w:val="3"/>
              </w:numPr>
              <w:tabs>
                <w:tab w:val="left" w:pos="273"/>
              </w:tabs>
              <w:ind w:left="0" w:firstLine="6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СМП с определением ликворного давления и исследованием состава </w:t>
            </w:r>
            <w:r w:rsidR="006E50D8" w:rsidRPr="001860FA">
              <w:rPr>
                <w:rFonts w:eastAsia="Calibri"/>
                <w:sz w:val="24"/>
                <w:szCs w:val="24"/>
              </w:rPr>
              <w:t>СПЖ</w:t>
            </w:r>
            <w:r w:rsidRPr="001860FA">
              <w:rPr>
                <w:rFonts w:eastAsia="Calibri"/>
                <w:sz w:val="24"/>
                <w:szCs w:val="24"/>
              </w:rPr>
              <w:t xml:space="preserve"> (белок, клетки и характер клеток, глюкоза, хлориды);</w:t>
            </w:r>
          </w:p>
          <w:p w14:paraId="018E3AF2" w14:textId="77777777" w:rsidR="00BA418F" w:rsidRPr="001860FA" w:rsidRDefault="00BA418F" w:rsidP="00525CA8">
            <w:pPr>
              <w:pStyle w:val="a5"/>
              <w:numPr>
                <w:ilvl w:val="0"/>
                <w:numId w:val="21"/>
              </w:numPr>
              <w:tabs>
                <w:tab w:val="left" w:pos="273"/>
              </w:tabs>
              <w:ind w:left="0" w:hanging="87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посев на неспецифическую микрофлору.</w:t>
            </w:r>
          </w:p>
          <w:p w14:paraId="48780438" w14:textId="77777777" w:rsidR="00BA418F" w:rsidRPr="001860FA" w:rsidRDefault="00BA418F" w:rsidP="00525CA8">
            <w:pPr>
              <w:pStyle w:val="a5"/>
              <w:numPr>
                <w:ilvl w:val="0"/>
                <w:numId w:val="21"/>
              </w:numPr>
              <w:tabs>
                <w:tab w:val="left" w:pos="273"/>
              </w:tabs>
              <w:ind w:left="0" w:hanging="87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на МБТ (бактериоскопия, МГМ, посев методом </w:t>
            </w:r>
            <w:r w:rsidR="00C84D7E" w:rsidRPr="001860FA">
              <w:rPr>
                <w:rFonts w:eastAsia="Calibri"/>
                <w:sz w:val="24"/>
                <w:szCs w:val="24"/>
              </w:rPr>
              <w:t xml:space="preserve"> </w:t>
            </w:r>
            <w:r w:rsidR="00C84D7E" w:rsidRPr="001860FA">
              <w:rPr>
                <w:rFonts w:eastAsia="Calibri"/>
                <w:sz w:val="24"/>
                <w:szCs w:val="24"/>
                <w:lang w:val="en-US"/>
              </w:rPr>
              <w:t>MGIT</w:t>
            </w:r>
            <w:r w:rsidRPr="001860FA">
              <w:rPr>
                <w:rFonts w:eastAsia="Calibri"/>
                <w:sz w:val="24"/>
                <w:szCs w:val="24"/>
              </w:rPr>
              <w:t xml:space="preserve"> и Левенштейна-Йенсена).</w:t>
            </w:r>
          </w:p>
          <w:p w14:paraId="3F46BBED" w14:textId="77777777" w:rsidR="00BA418F" w:rsidRPr="001860FA" w:rsidRDefault="00970345" w:rsidP="00525CA8">
            <w:pPr>
              <w:pStyle w:val="a5"/>
              <w:numPr>
                <w:ilvl w:val="0"/>
                <w:numId w:val="21"/>
              </w:numPr>
              <w:tabs>
                <w:tab w:val="left" w:pos="131"/>
              </w:tabs>
              <w:ind w:left="0" w:hanging="87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МС</w:t>
            </w:r>
            <w:r w:rsidR="00BA418F" w:rsidRPr="001860FA">
              <w:rPr>
                <w:rFonts w:eastAsia="Calibri"/>
                <w:sz w:val="24"/>
                <w:szCs w:val="24"/>
              </w:rPr>
              <w:t>КТ/МРТ головного мозга</w:t>
            </w:r>
          </w:p>
          <w:p w14:paraId="17A44167" w14:textId="77777777" w:rsidR="00BA418F" w:rsidRPr="001860FA" w:rsidRDefault="00BA418F" w:rsidP="00E853E1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</w:p>
          <w:p w14:paraId="136DB8C7" w14:textId="77777777" w:rsidR="009003CA" w:rsidRPr="001860FA" w:rsidRDefault="009003CA" w:rsidP="00E853E1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3" w:type="dxa"/>
            <w:shd w:val="clear" w:color="auto" w:fill="auto"/>
          </w:tcPr>
          <w:p w14:paraId="73567225" w14:textId="77777777" w:rsidR="003D49A5" w:rsidRPr="001860FA" w:rsidRDefault="003D49A5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ликвор прозрачный</w:t>
            </w:r>
            <w:r w:rsidR="009463DD" w:rsidRPr="001860FA">
              <w:rPr>
                <w:rFonts w:eastAsia="Calibri"/>
                <w:sz w:val="24"/>
                <w:szCs w:val="24"/>
              </w:rPr>
              <w:t xml:space="preserve"> давление повышено;</w:t>
            </w:r>
          </w:p>
          <w:p w14:paraId="5665FD10" w14:textId="77777777" w:rsidR="003D49A5" w:rsidRPr="001860FA" w:rsidRDefault="003D49A5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клетки 400-1000 и более; лимфоцитарный (70-98%);</w:t>
            </w:r>
          </w:p>
          <w:p w14:paraId="21AA1FF6" w14:textId="77777777" w:rsidR="003D49A5" w:rsidRPr="001860FA" w:rsidRDefault="003D49A5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480"/>
              </w:tabs>
              <w:ind w:left="0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глюкоза</w:t>
            </w:r>
            <w:r w:rsidR="00783F91" w:rsidRPr="001860FA">
              <w:rPr>
                <w:rFonts w:eastAsia="Calibri"/>
                <w:sz w:val="24"/>
                <w:szCs w:val="24"/>
              </w:rPr>
              <w:t xml:space="preserve"> </w:t>
            </w:r>
            <w:r w:rsidRPr="001860FA">
              <w:rPr>
                <w:rFonts w:eastAsia="Calibri"/>
                <w:sz w:val="24"/>
                <w:szCs w:val="24"/>
              </w:rPr>
              <w:t xml:space="preserve"> и хлориды –норма;</w:t>
            </w:r>
          </w:p>
          <w:p w14:paraId="1698EF58" w14:textId="77777777" w:rsidR="003D49A5" w:rsidRPr="001860FA" w:rsidRDefault="003D49A5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белок </w:t>
            </w:r>
            <w:r w:rsidR="00B63FB3" w:rsidRPr="001860FA">
              <w:rPr>
                <w:rFonts w:eastAsia="Calibri"/>
                <w:sz w:val="24"/>
                <w:szCs w:val="24"/>
              </w:rPr>
              <w:t>– норма/</w:t>
            </w:r>
            <w:r w:rsidR="00783F91" w:rsidRPr="001860FA">
              <w:rPr>
                <w:rFonts w:eastAsia="Calibri"/>
                <w:sz w:val="24"/>
                <w:szCs w:val="24"/>
              </w:rPr>
              <w:t xml:space="preserve">умеренно </w:t>
            </w:r>
            <w:r w:rsidR="00B63FB3" w:rsidRPr="001860FA">
              <w:rPr>
                <w:rFonts w:eastAsia="Calibri"/>
                <w:sz w:val="24"/>
                <w:szCs w:val="24"/>
              </w:rPr>
              <w:t>повышен</w:t>
            </w:r>
            <w:r w:rsidRPr="001860FA">
              <w:rPr>
                <w:rFonts w:eastAsia="Calibri"/>
                <w:sz w:val="24"/>
                <w:szCs w:val="24"/>
              </w:rPr>
              <w:t>;</w:t>
            </w:r>
          </w:p>
          <w:p w14:paraId="0422C7AF" w14:textId="77777777" w:rsidR="003D49A5" w:rsidRPr="001860FA" w:rsidRDefault="003D49A5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реакция Панди </w:t>
            </w:r>
            <w:r w:rsidR="00B63FB3" w:rsidRPr="001860FA">
              <w:rPr>
                <w:rFonts w:eastAsia="Calibri"/>
                <w:sz w:val="24"/>
                <w:szCs w:val="24"/>
              </w:rPr>
              <w:t>(–) / (</w:t>
            </w:r>
            <w:r w:rsidRPr="001860FA">
              <w:rPr>
                <w:rFonts w:eastAsia="Calibri"/>
                <w:sz w:val="24"/>
                <w:szCs w:val="24"/>
              </w:rPr>
              <w:t>+</w:t>
            </w:r>
            <w:r w:rsidR="00B63FB3" w:rsidRPr="001860FA">
              <w:rPr>
                <w:rFonts w:eastAsia="Calibri"/>
                <w:sz w:val="24"/>
                <w:szCs w:val="24"/>
              </w:rPr>
              <w:t>)</w:t>
            </w:r>
            <w:r w:rsidRPr="001860FA">
              <w:rPr>
                <w:rFonts w:eastAsia="Calibri"/>
                <w:sz w:val="24"/>
                <w:szCs w:val="24"/>
              </w:rPr>
              <w:t>;</w:t>
            </w:r>
          </w:p>
          <w:p w14:paraId="45532757" w14:textId="77777777" w:rsidR="00B63FB3" w:rsidRPr="001860FA" w:rsidRDefault="003D49A5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фибриновая пленка – </w:t>
            </w:r>
            <w:r w:rsidR="00B63FB3" w:rsidRPr="001860FA">
              <w:rPr>
                <w:rFonts w:eastAsia="Calibri"/>
                <w:sz w:val="24"/>
                <w:szCs w:val="24"/>
              </w:rPr>
              <w:t>редко</w:t>
            </w:r>
            <w:r w:rsidRPr="001860FA">
              <w:rPr>
                <w:rFonts w:eastAsia="Calibri"/>
                <w:sz w:val="24"/>
                <w:szCs w:val="24"/>
              </w:rPr>
              <w:t>;</w:t>
            </w:r>
          </w:p>
          <w:p w14:paraId="2219193C" w14:textId="77777777" w:rsidR="009003CA" w:rsidRPr="001860FA" w:rsidRDefault="003D49A5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МБТ(-), МГМ–ТБ</w:t>
            </w:r>
            <w:r w:rsidR="00970345" w:rsidRPr="001860FA">
              <w:rPr>
                <w:rFonts w:eastAsia="Calibri"/>
                <w:sz w:val="24"/>
                <w:szCs w:val="24"/>
              </w:rPr>
              <w:t>(</w:t>
            </w:r>
            <w:r w:rsidRPr="001860FA">
              <w:rPr>
                <w:rFonts w:eastAsia="Calibri"/>
                <w:sz w:val="24"/>
                <w:szCs w:val="24"/>
              </w:rPr>
              <w:t>-</w:t>
            </w:r>
            <w:r w:rsidR="00970345" w:rsidRPr="001860FA">
              <w:rPr>
                <w:rFonts w:eastAsia="Calibri"/>
                <w:sz w:val="24"/>
                <w:szCs w:val="24"/>
              </w:rPr>
              <w:t>)</w:t>
            </w:r>
          </w:p>
          <w:p w14:paraId="37E9EA77" w14:textId="77777777" w:rsidR="00C84D7E" w:rsidRPr="001860FA" w:rsidRDefault="00C84D7E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отсутствие контакта с ТБ больным</w:t>
            </w:r>
          </w:p>
        </w:tc>
      </w:tr>
      <w:tr w:rsidR="00785B16" w:rsidRPr="00560725" w14:paraId="3B93C6A7" w14:textId="77777777" w:rsidTr="00784C25">
        <w:trPr>
          <w:trHeight w:val="268"/>
        </w:trPr>
        <w:tc>
          <w:tcPr>
            <w:tcW w:w="2268" w:type="dxa"/>
            <w:shd w:val="clear" w:color="auto" w:fill="auto"/>
          </w:tcPr>
          <w:p w14:paraId="2ED6B107" w14:textId="77777777" w:rsidR="00785B16" w:rsidRPr="001860FA" w:rsidRDefault="00785B16" w:rsidP="001860FA">
            <w:pPr>
              <w:tabs>
                <w:tab w:val="left" w:pos="34"/>
              </w:tabs>
              <w:contextualSpacing/>
              <w:jc w:val="both"/>
              <w:rPr>
                <w:bCs/>
              </w:rPr>
            </w:pPr>
            <w:r w:rsidRPr="001860FA">
              <w:rPr>
                <w:bCs/>
              </w:rPr>
              <w:t>Опухол</w:t>
            </w:r>
            <w:r w:rsidR="00C975E1" w:rsidRPr="001860FA">
              <w:rPr>
                <w:bCs/>
              </w:rPr>
              <w:t xml:space="preserve">и </w:t>
            </w:r>
            <w:r w:rsidRPr="001860FA">
              <w:rPr>
                <w:bCs/>
              </w:rPr>
              <w:t xml:space="preserve"> головного</w:t>
            </w:r>
            <w:r w:rsidR="00C975E1" w:rsidRPr="001860FA">
              <w:rPr>
                <w:bCs/>
              </w:rPr>
              <w:t xml:space="preserve"> </w:t>
            </w:r>
            <w:r w:rsidRPr="001860FA">
              <w:rPr>
                <w:bCs/>
              </w:rPr>
              <w:t>мозга</w:t>
            </w:r>
          </w:p>
        </w:tc>
        <w:tc>
          <w:tcPr>
            <w:tcW w:w="2753" w:type="dxa"/>
            <w:shd w:val="clear" w:color="auto" w:fill="auto"/>
          </w:tcPr>
          <w:p w14:paraId="7D521CE6" w14:textId="77777777" w:rsidR="00785B16" w:rsidRPr="001860FA" w:rsidRDefault="00797188" w:rsidP="00E853E1">
            <w:r w:rsidRPr="001860FA">
              <w:t>Развивается постепенно,</w:t>
            </w:r>
            <w:r w:rsidR="00075DE0" w:rsidRPr="001860FA">
              <w:t xml:space="preserve"> с упорными </w:t>
            </w:r>
            <w:r w:rsidR="002067A9" w:rsidRPr="001860FA">
              <w:t xml:space="preserve"> локализованными </w:t>
            </w:r>
            <w:r w:rsidR="00075DE0" w:rsidRPr="001860FA">
              <w:t xml:space="preserve">головными болями, рвота. </w:t>
            </w:r>
            <w:r w:rsidR="002067A9" w:rsidRPr="001860FA">
              <w:t xml:space="preserve">Подозрение на менингит - при остром </w:t>
            </w:r>
            <w:r w:rsidR="002067A9" w:rsidRPr="001860FA">
              <w:lastRenderedPageBreak/>
              <w:t xml:space="preserve">развитии опухоли в </w:t>
            </w:r>
            <w:r w:rsidR="002067A9" w:rsidRPr="001860FA">
              <w:rPr>
                <w:lang w:val="en-US"/>
              </w:rPr>
              <w:t>IV</w:t>
            </w:r>
            <w:r w:rsidR="002067A9" w:rsidRPr="001860FA">
              <w:t xml:space="preserve"> желудочке, проявляющиеся выраженным менингеальным синдромом и судорогами. </w:t>
            </w:r>
            <w:r w:rsidR="00075DE0" w:rsidRPr="001860FA">
              <w:t xml:space="preserve">Неврологическая симптоматика зависит от </w:t>
            </w:r>
            <w:r w:rsidR="00245948" w:rsidRPr="001860FA">
              <w:t>зоны поражения головного мозга.</w:t>
            </w:r>
            <w:r w:rsidR="00740DF1" w:rsidRPr="001860FA">
              <w:t xml:space="preserve"> </w:t>
            </w:r>
          </w:p>
        </w:tc>
        <w:tc>
          <w:tcPr>
            <w:tcW w:w="2765" w:type="dxa"/>
            <w:shd w:val="clear" w:color="auto" w:fill="auto"/>
          </w:tcPr>
          <w:p w14:paraId="522BAF12" w14:textId="77777777" w:rsidR="00245948" w:rsidRPr="001860FA" w:rsidRDefault="00245948" w:rsidP="00E853E1">
            <w:pPr>
              <w:pStyle w:val="a5"/>
              <w:numPr>
                <w:ilvl w:val="0"/>
                <w:numId w:val="3"/>
              </w:numPr>
              <w:tabs>
                <w:tab w:val="left" w:pos="273"/>
              </w:tabs>
              <w:ind w:left="0" w:firstLine="6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lastRenderedPageBreak/>
              <w:t xml:space="preserve">СМП с определением ликворного давления и исследованием состава </w:t>
            </w:r>
            <w:r w:rsidR="006E50D8" w:rsidRPr="001860FA">
              <w:rPr>
                <w:rFonts w:eastAsia="Calibri"/>
                <w:sz w:val="24"/>
                <w:szCs w:val="24"/>
              </w:rPr>
              <w:t>СПЖ</w:t>
            </w:r>
            <w:r w:rsidRPr="001860FA">
              <w:rPr>
                <w:rFonts w:eastAsia="Calibri"/>
                <w:sz w:val="24"/>
                <w:szCs w:val="24"/>
              </w:rPr>
              <w:t xml:space="preserve"> (белок, клетки и характер клеток, глюкоза, хлориды);</w:t>
            </w:r>
          </w:p>
          <w:p w14:paraId="70E827C4" w14:textId="77777777" w:rsidR="00245948" w:rsidRPr="001860FA" w:rsidRDefault="00245948" w:rsidP="00525CA8">
            <w:pPr>
              <w:pStyle w:val="a5"/>
              <w:numPr>
                <w:ilvl w:val="0"/>
                <w:numId w:val="21"/>
              </w:numPr>
              <w:tabs>
                <w:tab w:val="left" w:pos="273"/>
              </w:tabs>
              <w:ind w:left="0" w:hanging="87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lastRenderedPageBreak/>
              <w:t>посев на неспецифическую микрофлору.</w:t>
            </w:r>
          </w:p>
          <w:p w14:paraId="154A8F6E" w14:textId="77777777" w:rsidR="00245948" w:rsidRPr="001860FA" w:rsidRDefault="00245948" w:rsidP="00525CA8">
            <w:pPr>
              <w:pStyle w:val="a5"/>
              <w:numPr>
                <w:ilvl w:val="0"/>
                <w:numId w:val="21"/>
              </w:numPr>
              <w:tabs>
                <w:tab w:val="left" w:pos="273"/>
              </w:tabs>
              <w:ind w:left="0" w:hanging="87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на МБТ (бактериоскопия, МГМ; </w:t>
            </w:r>
          </w:p>
          <w:p w14:paraId="686D20F0" w14:textId="77777777" w:rsidR="00245948" w:rsidRPr="001860FA" w:rsidRDefault="00970345" w:rsidP="00525CA8">
            <w:pPr>
              <w:pStyle w:val="a5"/>
              <w:numPr>
                <w:ilvl w:val="0"/>
                <w:numId w:val="21"/>
              </w:numPr>
              <w:tabs>
                <w:tab w:val="left" w:pos="131"/>
              </w:tabs>
              <w:ind w:left="0" w:hanging="87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МС</w:t>
            </w:r>
            <w:r w:rsidR="00245948" w:rsidRPr="001860FA">
              <w:rPr>
                <w:rFonts w:eastAsia="Calibri"/>
                <w:sz w:val="24"/>
                <w:szCs w:val="24"/>
              </w:rPr>
              <w:t>КТ/МРТ головного мозга</w:t>
            </w:r>
          </w:p>
          <w:p w14:paraId="3D9576F2" w14:textId="77777777" w:rsidR="00785B16" w:rsidRPr="001860FA" w:rsidRDefault="00785B16" w:rsidP="00E853E1">
            <w:pPr>
              <w:pStyle w:val="a5"/>
              <w:tabs>
                <w:tab w:val="left" w:pos="273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2A010100" w14:textId="77777777" w:rsidR="00765A50" w:rsidRPr="001860FA" w:rsidRDefault="00765A50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lastRenderedPageBreak/>
              <w:t xml:space="preserve">ликвор прозрачный, давление </w:t>
            </w:r>
            <w:r w:rsidR="00245948" w:rsidRPr="001860FA">
              <w:rPr>
                <w:rFonts w:eastAsia="Calibri"/>
                <w:sz w:val="24"/>
                <w:szCs w:val="24"/>
              </w:rPr>
              <w:t>высокое</w:t>
            </w:r>
            <w:r w:rsidRPr="001860FA">
              <w:rPr>
                <w:rFonts w:eastAsia="Calibri"/>
                <w:sz w:val="24"/>
                <w:szCs w:val="24"/>
              </w:rPr>
              <w:t>;</w:t>
            </w:r>
          </w:p>
          <w:p w14:paraId="039023BC" w14:textId="77777777" w:rsidR="00245948" w:rsidRPr="001860FA" w:rsidRDefault="00245948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белково-клеточная </w:t>
            </w:r>
            <w:r w:rsidRPr="001860FA">
              <w:rPr>
                <w:rFonts w:eastAsia="Calibri"/>
                <w:sz w:val="24"/>
                <w:szCs w:val="24"/>
              </w:rPr>
              <w:lastRenderedPageBreak/>
              <w:t>дис</w:t>
            </w:r>
            <w:r w:rsidR="00486FA1" w:rsidRPr="001860FA">
              <w:rPr>
                <w:rFonts w:eastAsia="Calibri"/>
                <w:sz w:val="24"/>
                <w:szCs w:val="24"/>
              </w:rPr>
              <w:t>с</w:t>
            </w:r>
            <w:r w:rsidRPr="001860FA">
              <w:rPr>
                <w:rFonts w:eastAsia="Calibri"/>
                <w:sz w:val="24"/>
                <w:szCs w:val="24"/>
              </w:rPr>
              <w:t>о</w:t>
            </w:r>
            <w:r w:rsidR="00486FA1" w:rsidRPr="001860FA">
              <w:rPr>
                <w:rFonts w:eastAsia="Calibri"/>
                <w:sz w:val="24"/>
                <w:szCs w:val="24"/>
              </w:rPr>
              <w:t>ци</w:t>
            </w:r>
            <w:r w:rsidRPr="001860FA">
              <w:rPr>
                <w:rFonts w:eastAsia="Calibri"/>
                <w:sz w:val="24"/>
                <w:szCs w:val="24"/>
              </w:rPr>
              <w:t>ация;</w:t>
            </w:r>
          </w:p>
          <w:p w14:paraId="4BB7A8C1" w14:textId="77777777" w:rsidR="00765A50" w:rsidRPr="001860FA" w:rsidRDefault="00765A50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клетки </w:t>
            </w:r>
            <w:r w:rsidR="00803022" w:rsidRPr="001860FA">
              <w:rPr>
                <w:rFonts w:eastAsia="Calibri"/>
                <w:sz w:val="24"/>
                <w:szCs w:val="24"/>
              </w:rPr>
              <w:t>30</w:t>
            </w:r>
            <w:r w:rsidRPr="001860FA">
              <w:rPr>
                <w:rFonts w:eastAsia="Calibri"/>
                <w:sz w:val="24"/>
                <w:szCs w:val="24"/>
              </w:rPr>
              <w:t>-</w:t>
            </w:r>
            <w:r w:rsidR="00803022" w:rsidRPr="001860FA">
              <w:rPr>
                <w:rFonts w:eastAsia="Calibri"/>
                <w:sz w:val="24"/>
                <w:szCs w:val="24"/>
              </w:rPr>
              <w:t>5</w:t>
            </w:r>
            <w:r w:rsidRPr="001860FA">
              <w:rPr>
                <w:rFonts w:eastAsia="Calibri"/>
                <w:sz w:val="24"/>
                <w:szCs w:val="24"/>
              </w:rPr>
              <w:t>0 и более; лимфоцитарный (70-98%);</w:t>
            </w:r>
          </w:p>
          <w:p w14:paraId="5FD1DC90" w14:textId="77777777" w:rsidR="00765A50" w:rsidRPr="001860FA" w:rsidRDefault="00765A50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480"/>
              </w:tabs>
              <w:ind w:left="0" w:hanging="142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глюкоза и хлориды –норма/понижена;</w:t>
            </w:r>
          </w:p>
          <w:p w14:paraId="11076219" w14:textId="77777777" w:rsidR="00765A50" w:rsidRPr="001860FA" w:rsidRDefault="00765A50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белок –повышен;</w:t>
            </w:r>
          </w:p>
          <w:p w14:paraId="634B0E21" w14:textId="77777777" w:rsidR="00765A50" w:rsidRPr="001860FA" w:rsidRDefault="00765A50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реакция Панди (+);</w:t>
            </w:r>
          </w:p>
          <w:p w14:paraId="5169F8E8" w14:textId="77777777" w:rsidR="00785B16" w:rsidRPr="001860FA" w:rsidRDefault="00765A50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МБТ(-), МГМ–ТБ-</w:t>
            </w:r>
          </w:p>
          <w:p w14:paraId="697EABDA" w14:textId="77777777" w:rsidR="00CE7C74" w:rsidRPr="001860FA" w:rsidRDefault="00C84D7E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отсутствие контакта с ТБ больным</w:t>
            </w:r>
            <w:r w:rsidR="006E50D8" w:rsidRPr="001860FA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45948" w:rsidRPr="00560725" w14:paraId="3B80BC17" w14:textId="77777777" w:rsidTr="00784C25">
        <w:trPr>
          <w:trHeight w:val="268"/>
        </w:trPr>
        <w:tc>
          <w:tcPr>
            <w:tcW w:w="2268" w:type="dxa"/>
            <w:shd w:val="clear" w:color="auto" w:fill="auto"/>
          </w:tcPr>
          <w:p w14:paraId="2F38C332" w14:textId="77777777" w:rsidR="00245948" w:rsidRPr="001860FA" w:rsidRDefault="00245948" w:rsidP="00E853E1">
            <w:pPr>
              <w:tabs>
                <w:tab w:val="left" w:pos="34"/>
              </w:tabs>
              <w:ind w:firstLine="34"/>
              <w:contextualSpacing/>
              <w:jc w:val="both"/>
              <w:rPr>
                <w:bCs/>
              </w:rPr>
            </w:pPr>
            <w:r w:rsidRPr="001860FA">
              <w:rPr>
                <w:bCs/>
              </w:rPr>
              <w:lastRenderedPageBreak/>
              <w:t>Абсцесс головного мозга</w:t>
            </w:r>
          </w:p>
        </w:tc>
        <w:tc>
          <w:tcPr>
            <w:tcW w:w="2753" w:type="dxa"/>
            <w:shd w:val="clear" w:color="auto" w:fill="auto"/>
          </w:tcPr>
          <w:p w14:paraId="2FA5166E" w14:textId="77777777" w:rsidR="00245948" w:rsidRPr="001860FA" w:rsidRDefault="00245948" w:rsidP="00E853E1">
            <w:r w:rsidRPr="001860FA">
              <w:t xml:space="preserve">Предшествует гнойная инфекция. Высокая температура, озноб, </w:t>
            </w:r>
            <w:r w:rsidR="001348F4" w:rsidRPr="001860FA">
              <w:t>локализованная</w:t>
            </w:r>
            <w:r w:rsidRPr="001860FA">
              <w:t xml:space="preserve"> гол</w:t>
            </w:r>
            <w:r w:rsidR="0019156F" w:rsidRPr="001860FA">
              <w:t>овная боль, выраженные менгеаль</w:t>
            </w:r>
            <w:r w:rsidRPr="001860FA">
              <w:t>ные симптомы. Рвота не характерна. Снижение аппетита.</w:t>
            </w:r>
            <w:r w:rsidR="00920373" w:rsidRPr="001860FA">
              <w:t xml:space="preserve"> Предшествует гнойные заболевания ушей. При наличии инфекционного очага  развитие абсцесса м.б. острым. Изменения со стороны головного мозга резко выражены, чем менингеальные знаки. Важно находка первоисточника.</w:t>
            </w:r>
            <w:r w:rsidR="00B4641D" w:rsidRPr="001860FA">
              <w:t xml:space="preserve"> </w:t>
            </w:r>
          </w:p>
        </w:tc>
        <w:tc>
          <w:tcPr>
            <w:tcW w:w="2765" w:type="dxa"/>
            <w:shd w:val="clear" w:color="auto" w:fill="auto"/>
          </w:tcPr>
          <w:p w14:paraId="6B5A3574" w14:textId="77777777" w:rsidR="00245948" w:rsidRPr="001860FA" w:rsidRDefault="00245948" w:rsidP="00E853E1">
            <w:pPr>
              <w:pStyle w:val="a5"/>
              <w:numPr>
                <w:ilvl w:val="0"/>
                <w:numId w:val="3"/>
              </w:numPr>
              <w:tabs>
                <w:tab w:val="left" w:pos="176"/>
              </w:tabs>
              <w:ind w:left="0" w:hanging="4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СМП с определением ликворного давления и исследованием состава </w:t>
            </w:r>
            <w:r w:rsidR="006E50D8" w:rsidRPr="001860FA">
              <w:rPr>
                <w:rFonts w:eastAsia="Calibri"/>
                <w:sz w:val="24"/>
                <w:szCs w:val="24"/>
              </w:rPr>
              <w:t>СПЖ</w:t>
            </w:r>
            <w:r w:rsidRPr="001860FA">
              <w:rPr>
                <w:rFonts w:eastAsia="Calibri"/>
                <w:sz w:val="24"/>
                <w:szCs w:val="24"/>
              </w:rPr>
              <w:t xml:space="preserve"> (белок, клетки и характер клеток, глюкоза, хлориды);</w:t>
            </w:r>
          </w:p>
          <w:p w14:paraId="7EC18585" w14:textId="77777777" w:rsidR="00245948" w:rsidRPr="001860FA" w:rsidRDefault="00245948" w:rsidP="00525CA8">
            <w:pPr>
              <w:pStyle w:val="a5"/>
              <w:numPr>
                <w:ilvl w:val="0"/>
                <w:numId w:val="21"/>
              </w:numPr>
              <w:tabs>
                <w:tab w:val="left" w:pos="176"/>
              </w:tabs>
              <w:ind w:left="0" w:hanging="45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посев на неспецифическую микрофлору.</w:t>
            </w:r>
          </w:p>
          <w:p w14:paraId="612C2C2F" w14:textId="77777777" w:rsidR="00245948" w:rsidRPr="001860FA" w:rsidRDefault="00245948" w:rsidP="00525CA8">
            <w:pPr>
              <w:pStyle w:val="a5"/>
              <w:numPr>
                <w:ilvl w:val="0"/>
                <w:numId w:val="21"/>
              </w:numPr>
              <w:tabs>
                <w:tab w:val="left" w:pos="34"/>
              </w:tabs>
              <w:ind w:left="0" w:hanging="8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на МБТ (бактериоскопия, МГМ; </w:t>
            </w:r>
          </w:p>
          <w:p w14:paraId="76A8046D" w14:textId="77777777" w:rsidR="00245948" w:rsidRPr="001860FA" w:rsidRDefault="00970345" w:rsidP="00525CA8">
            <w:pPr>
              <w:pStyle w:val="a5"/>
              <w:numPr>
                <w:ilvl w:val="0"/>
                <w:numId w:val="21"/>
              </w:numPr>
              <w:tabs>
                <w:tab w:val="left" w:pos="131"/>
              </w:tabs>
              <w:ind w:left="0" w:hanging="87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МС</w:t>
            </w:r>
            <w:r w:rsidR="00245948" w:rsidRPr="001860FA">
              <w:rPr>
                <w:rFonts w:eastAsia="Calibri"/>
                <w:sz w:val="24"/>
                <w:szCs w:val="24"/>
              </w:rPr>
              <w:t>КТ/МРТ головного мозга</w:t>
            </w:r>
          </w:p>
        </w:tc>
        <w:tc>
          <w:tcPr>
            <w:tcW w:w="1853" w:type="dxa"/>
            <w:shd w:val="clear" w:color="auto" w:fill="auto"/>
          </w:tcPr>
          <w:p w14:paraId="26BEC562" w14:textId="77777777" w:rsidR="00245948" w:rsidRPr="001860FA" w:rsidRDefault="00245948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48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Если абсцесс не прорвался: -давление норма, </w:t>
            </w:r>
            <w:r w:rsidR="008D1035" w:rsidRPr="001860FA">
              <w:rPr>
                <w:rFonts w:eastAsia="Calibri"/>
                <w:sz w:val="24"/>
                <w:szCs w:val="24"/>
              </w:rPr>
              <w:t>плео</w:t>
            </w:r>
            <w:r w:rsidRPr="001860FA">
              <w:rPr>
                <w:rFonts w:eastAsia="Calibri"/>
                <w:sz w:val="24"/>
                <w:szCs w:val="24"/>
              </w:rPr>
              <w:t>цитоз -</w:t>
            </w:r>
            <w:r w:rsidR="00CA657B" w:rsidRPr="001860FA">
              <w:rPr>
                <w:rFonts w:eastAsia="Calibri"/>
                <w:sz w:val="24"/>
                <w:szCs w:val="24"/>
              </w:rPr>
              <w:t xml:space="preserve"> </w:t>
            </w:r>
            <w:r w:rsidRPr="001860FA">
              <w:rPr>
                <w:rFonts w:eastAsia="Calibri"/>
                <w:sz w:val="24"/>
                <w:szCs w:val="24"/>
              </w:rPr>
              <w:t xml:space="preserve">40-50 клеток, глюкоза и хлориды -норма; </w:t>
            </w:r>
          </w:p>
          <w:p w14:paraId="7FA6F6C5" w14:textId="77777777" w:rsidR="00245948" w:rsidRPr="001860FA" w:rsidRDefault="00245948" w:rsidP="00E853E1">
            <w:pPr>
              <w:pStyle w:val="a5"/>
              <w:numPr>
                <w:ilvl w:val="0"/>
                <w:numId w:val="3"/>
              </w:numPr>
              <w:tabs>
                <w:tab w:val="left" w:pos="290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При прорыве –ликвор мутный, нейтрофильный цитоз</w:t>
            </w:r>
          </w:p>
          <w:p w14:paraId="4355F048" w14:textId="77777777" w:rsidR="00524BDA" w:rsidRPr="001860FA" w:rsidRDefault="00524BDA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отсутствие контакта с ТБ больным</w:t>
            </w:r>
            <w:r w:rsidR="00920373" w:rsidRPr="001860FA">
              <w:rPr>
                <w:rFonts w:eastAsia="Calibri"/>
                <w:sz w:val="24"/>
                <w:szCs w:val="24"/>
              </w:rPr>
              <w:t>;</w:t>
            </w:r>
          </w:p>
          <w:p w14:paraId="52EFD8CA" w14:textId="77777777" w:rsidR="00920373" w:rsidRPr="001860FA" w:rsidRDefault="00920373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быстрая динамика от применения антибиотиков.</w:t>
            </w:r>
          </w:p>
          <w:p w14:paraId="565CA708" w14:textId="77777777" w:rsidR="00524BDA" w:rsidRPr="001860FA" w:rsidRDefault="00524BDA" w:rsidP="00E853E1">
            <w:pPr>
              <w:tabs>
                <w:tab w:val="left" w:pos="290"/>
              </w:tabs>
              <w:contextualSpacing/>
              <w:jc w:val="both"/>
              <w:rPr>
                <w:rFonts w:eastAsia="Calibri"/>
              </w:rPr>
            </w:pPr>
          </w:p>
        </w:tc>
      </w:tr>
      <w:tr w:rsidR="00941A17" w:rsidRPr="00560725" w14:paraId="35B16177" w14:textId="77777777" w:rsidTr="00784C25">
        <w:trPr>
          <w:trHeight w:val="268"/>
        </w:trPr>
        <w:tc>
          <w:tcPr>
            <w:tcW w:w="2268" w:type="dxa"/>
            <w:shd w:val="clear" w:color="auto" w:fill="auto"/>
          </w:tcPr>
          <w:p w14:paraId="54BCA48F" w14:textId="77777777" w:rsidR="00941A17" w:rsidRPr="001860FA" w:rsidRDefault="00941A17" w:rsidP="00E853E1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1860FA">
              <w:rPr>
                <w:rFonts w:eastAsia="Calibri"/>
                <w:lang w:eastAsia="en-US"/>
              </w:rPr>
              <w:t>Менингизм</w:t>
            </w:r>
          </w:p>
        </w:tc>
        <w:tc>
          <w:tcPr>
            <w:tcW w:w="2753" w:type="dxa"/>
            <w:shd w:val="clear" w:color="auto" w:fill="auto"/>
          </w:tcPr>
          <w:p w14:paraId="6401D27F" w14:textId="192581A0" w:rsidR="00941A17" w:rsidRPr="001860FA" w:rsidRDefault="00941A17" w:rsidP="00E853E1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1860FA">
              <w:rPr>
                <w:bCs/>
              </w:rPr>
              <w:t xml:space="preserve">Встречается </w:t>
            </w:r>
            <w:r w:rsidR="00AA6DD9" w:rsidRPr="001860FA">
              <w:rPr>
                <w:bCs/>
              </w:rPr>
              <w:t xml:space="preserve">в периоде разгара </w:t>
            </w:r>
            <w:r w:rsidR="003F4BB6" w:rsidRPr="001860FA">
              <w:rPr>
                <w:bCs/>
              </w:rPr>
              <w:t>различных острых заболеваниях (</w:t>
            </w:r>
            <w:r w:rsidR="001860FA" w:rsidRPr="001860FA">
              <w:t>инфекциями</w:t>
            </w:r>
            <w:r w:rsidRPr="001860FA">
              <w:rPr>
                <w:bCs/>
              </w:rPr>
              <w:t xml:space="preserve"> и соматически</w:t>
            </w:r>
            <w:r w:rsidR="007B4011" w:rsidRPr="001860FA">
              <w:rPr>
                <w:bCs/>
              </w:rPr>
              <w:t>е</w:t>
            </w:r>
            <w:r w:rsidR="003F4BB6" w:rsidRPr="001860FA">
              <w:rPr>
                <w:bCs/>
              </w:rPr>
              <w:t>)</w:t>
            </w:r>
            <w:r w:rsidR="00AA6DD9" w:rsidRPr="001860FA">
              <w:rPr>
                <w:bCs/>
              </w:rPr>
              <w:t xml:space="preserve"> протекающие с интоксикацией</w:t>
            </w:r>
            <w:r w:rsidR="003F4BB6" w:rsidRPr="001860FA">
              <w:rPr>
                <w:bCs/>
              </w:rPr>
              <w:t xml:space="preserve">, обусловленное раздражением мозговых оболочек и быстро проходящим отеком головного мозга без </w:t>
            </w:r>
            <w:r w:rsidR="003F4BB6" w:rsidRPr="001860FA">
              <w:rPr>
                <w:bCs/>
              </w:rPr>
              <w:lastRenderedPageBreak/>
              <w:t>признаков воспаления.</w:t>
            </w:r>
            <w:r w:rsidR="00D462BB" w:rsidRPr="001860FA">
              <w:rPr>
                <w:bCs/>
              </w:rPr>
              <w:t xml:space="preserve"> </w:t>
            </w:r>
            <w:r w:rsidRPr="001860FA">
              <w:t xml:space="preserve">Проявляется с несильной </w:t>
            </w:r>
            <w:hyperlink r:id="rId9" w:tgtFrame="_blank" w:tooltip="Головная боль" w:history="1">
              <w:r w:rsidRPr="001860FA">
                <w:t>головной боль</w:t>
              </w:r>
            </w:hyperlink>
            <w:r w:rsidRPr="001860FA">
              <w:t>ю, начало различное. Менинге альные симптомы умеренные. Степень выраженности общеинтоксикационного синдрома зависит от основного заболевания</w:t>
            </w:r>
          </w:p>
        </w:tc>
        <w:tc>
          <w:tcPr>
            <w:tcW w:w="2765" w:type="dxa"/>
            <w:shd w:val="clear" w:color="auto" w:fill="auto"/>
          </w:tcPr>
          <w:p w14:paraId="34F53618" w14:textId="77777777" w:rsidR="00941A17" w:rsidRPr="001860FA" w:rsidRDefault="00941A17" w:rsidP="00525CA8">
            <w:pPr>
              <w:pStyle w:val="a5"/>
              <w:numPr>
                <w:ilvl w:val="0"/>
                <w:numId w:val="8"/>
              </w:numPr>
              <w:tabs>
                <w:tab w:val="left" w:pos="273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lastRenderedPageBreak/>
              <w:t xml:space="preserve">СМП с определением ликворного давления и исследованием состава </w:t>
            </w:r>
            <w:r w:rsidR="006E50D8" w:rsidRPr="001860FA">
              <w:rPr>
                <w:rFonts w:eastAsia="Calibri"/>
                <w:sz w:val="24"/>
                <w:szCs w:val="24"/>
              </w:rPr>
              <w:t>СПЖ</w:t>
            </w:r>
            <w:r w:rsidRPr="001860FA">
              <w:rPr>
                <w:rFonts w:eastAsia="Calibri"/>
                <w:sz w:val="24"/>
                <w:szCs w:val="24"/>
              </w:rPr>
              <w:t>: клетки, характер клеток, белок, глюкоза, хлориды.</w:t>
            </w:r>
          </w:p>
          <w:p w14:paraId="3E28F609" w14:textId="77777777" w:rsidR="006C2752" w:rsidRPr="001860FA" w:rsidRDefault="006C2752" w:rsidP="00525CA8">
            <w:pPr>
              <w:pStyle w:val="a5"/>
              <w:numPr>
                <w:ilvl w:val="0"/>
                <w:numId w:val="8"/>
              </w:numPr>
              <w:tabs>
                <w:tab w:val="left" w:pos="131"/>
                <w:tab w:val="left" w:pos="406"/>
              </w:tabs>
              <w:ind w:left="0" w:firstLine="11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посев на неспецифическую микрофлору.</w:t>
            </w:r>
          </w:p>
          <w:p w14:paraId="44737D67" w14:textId="77777777" w:rsidR="006C2752" w:rsidRPr="001860FA" w:rsidRDefault="006C2752" w:rsidP="00525CA8">
            <w:pPr>
              <w:pStyle w:val="a5"/>
              <w:numPr>
                <w:ilvl w:val="0"/>
                <w:numId w:val="8"/>
              </w:numPr>
              <w:tabs>
                <w:tab w:val="left" w:pos="131"/>
                <w:tab w:val="left" w:pos="406"/>
              </w:tabs>
              <w:ind w:left="0" w:firstLine="11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на МБТ (бактериоскопия, МГМ; </w:t>
            </w:r>
          </w:p>
          <w:p w14:paraId="1D9EB2DC" w14:textId="77777777" w:rsidR="006C2752" w:rsidRPr="001860FA" w:rsidRDefault="00970345" w:rsidP="00525CA8">
            <w:pPr>
              <w:pStyle w:val="a5"/>
              <w:numPr>
                <w:ilvl w:val="0"/>
                <w:numId w:val="8"/>
              </w:numPr>
              <w:tabs>
                <w:tab w:val="left" w:pos="131"/>
                <w:tab w:val="left" w:pos="406"/>
              </w:tabs>
              <w:ind w:left="0" w:firstLine="11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МС</w:t>
            </w:r>
            <w:r w:rsidR="006C2752" w:rsidRPr="001860FA">
              <w:rPr>
                <w:rFonts w:eastAsia="Calibri"/>
                <w:sz w:val="24"/>
                <w:szCs w:val="24"/>
              </w:rPr>
              <w:t xml:space="preserve">КТ/МРТ головного </w:t>
            </w:r>
            <w:r w:rsidR="006C2752" w:rsidRPr="001860FA">
              <w:rPr>
                <w:rFonts w:eastAsia="Calibri"/>
                <w:sz w:val="24"/>
                <w:szCs w:val="24"/>
              </w:rPr>
              <w:lastRenderedPageBreak/>
              <w:t>мозга</w:t>
            </w:r>
          </w:p>
          <w:p w14:paraId="6C405E9D" w14:textId="77777777" w:rsidR="00D000ED" w:rsidRPr="001860FA" w:rsidRDefault="00D000ED" w:rsidP="00525CA8">
            <w:pPr>
              <w:pStyle w:val="a5"/>
              <w:numPr>
                <w:ilvl w:val="0"/>
                <w:numId w:val="8"/>
              </w:numPr>
              <w:tabs>
                <w:tab w:val="left" w:pos="131"/>
                <w:tab w:val="left" w:pos="406"/>
              </w:tabs>
              <w:ind w:left="0" w:firstLine="11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УЗИ головного мозга</w:t>
            </w:r>
          </w:p>
          <w:p w14:paraId="7C7A8BD1" w14:textId="77777777" w:rsidR="006C2752" w:rsidRPr="001860FA" w:rsidRDefault="006C2752" w:rsidP="00E853E1">
            <w:pPr>
              <w:pStyle w:val="a5"/>
              <w:tabs>
                <w:tab w:val="left" w:pos="273"/>
              </w:tabs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14:paraId="0452C897" w14:textId="77777777" w:rsidR="00941A17" w:rsidRPr="001860FA" w:rsidRDefault="00941A1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lastRenderedPageBreak/>
              <w:t>ликвор прозрачный</w:t>
            </w:r>
            <w:r w:rsidR="00797188" w:rsidRPr="001860FA">
              <w:rPr>
                <w:rFonts w:eastAsia="Calibri"/>
                <w:sz w:val="24"/>
                <w:szCs w:val="24"/>
              </w:rPr>
              <w:t>, под давлением</w:t>
            </w:r>
          </w:p>
          <w:p w14:paraId="76E5FF7A" w14:textId="77777777" w:rsidR="00941A17" w:rsidRPr="001860FA" w:rsidRDefault="00941A17" w:rsidP="00E853E1">
            <w:pPr>
              <w:pStyle w:val="a5"/>
              <w:numPr>
                <w:ilvl w:val="0"/>
                <w:numId w:val="3"/>
              </w:numPr>
              <w:tabs>
                <w:tab w:val="left" w:pos="148"/>
                <w:tab w:val="left" w:pos="29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клетки </w:t>
            </w:r>
            <w:r w:rsidR="007003E3" w:rsidRPr="001860FA">
              <w:rPr>
                <w:rFonts w:eastAsia="Calibri"/>
                <w:sz w:val="24"/>
                <w:szCs w:val="24"/>
              </w:rPr>
              <w:t>–</w:t>
            </w:r>
            <w:r w:rsidRPr="001860FA">
              <w:rPr>
                <w:rFonts w:eastAsia="Calibri"/>
                <w:sz w:val="24"/>
                <w:szCs w:val="24"/>
              </w:rPr>
              <w:t>норма</w:t>
            </w:r>
            <w:r w:rsidR="007003E3" w:rsidRPr="001860FA">
              <w:rPr>
                <w:rFonts w:eastAsia="Calibri"/>
                <w:sz w:val="24"/>
                <w:szCs w:val="24"/>
              </w:rPr>
              <w:t xml:space="preserve"> </w:t>
            </w:r>
            <w:r w:rsidR="007003E3" w:rsidRPr="001860FA">
              <w:rPr>
                <w:sz w:val="24"/>
                <w:szCs w:val="24"/>
                <w:lang w:eastAsia="ru-RU"/>
              </w:rPr>
              <w:t>(1-3 до 10)</w:t>
            </w:r>
            <w:r w:rsidRPr="001860FA">
              <w:rPr>
                <w:rFonts w:eastAsia="Calibri"/>
                <w:sz w:val="24"/>
                <w:szCs w:val="24"/>
              </w:rPr>
              <w:t>;</w:t>
            </w:r>
          </w:p>
          <w:p w14:paraId="7086D51E" w14:textId="77777777" w:rsidR="00941A17" w:rsidRPr="001860FA" w:rsidRDefault="00941A1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480"/>
              </w:tabs>
              <w:ind w:left="0" w:hanging="142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глюкоза и хлориды –норма;</w:t>
            </w:r>
          </w:p>
          <w:p w14:paraId="7FAACC04" w14:textId="77777777" w:rsidR="00941A17" w:rsidRPr="001860FA" w:rsidRDefault="00941A1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белок – норма </w:t>
            </w:r>
          </w:p>
          <w:p w14:paraId="5661B9DA" w14:textId="77777777" w:rsidR="00941A17" w:rsidRPr="001860FA" w:rsidRDefault="00941A1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 xml:space="preserve"> реакция </w:t>
            </w:r>
            <w:r w:rsidRPr="001860FA">
              <w:rPr>
                <w:rFonts w:eastAsia="Calibri"/>
                <w:sz w:val="24"/>
                <w:szCs w:val="24"/>
              </w:rPr>
              <w:lastRenderedPageBreak/>
              <w:t>Панди (–);</w:t>
            </w:r>
          </w:p>
          <w:p w14:paraId="7E23B888" w14:textId="77777777" w:rsidR="00941A17" w:rsidRPr="001860FA" w:rsidRDefault="00941A17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фибриновая пленка – отр.</w:t>
            </w:r>
          </w:p>
          <w:p w14:paraId="3B6B3F87" w14:textId="77777777" w:rsidR="007B4011" w:rsidRPr="001860FA" w:rsidRDefault="007B4011" w:rsidP="00E853E1">
            <w:pPr>
              <w:pStyle w:val="a5"/>
              <w:numPr>
                <w:ilvl w:val="0"/>
                <w:numId w:val="3"/>
              </w:numPr>
              <w:tabs>
                <w:tab w:val="left" w:pos="51"/>
                <w:tab w:val="left" w:pos="193"/>
                <w:tab w:val="left" w:pos="480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1860FA">
              <w:rPr>
                <w:rFonts w:eastAsia="Calibri"/>
                <w:sz w:val="24"/>
                <w:szCs w:val="24"/>
              </w:rPr>
              <w:t>отсутствие контакта с ТБ больным</w:t>
            </w:r>
          </w:p>
          <w:p w14:paraId="1C70FD48" w14:textId="77777777" w:rsidR="00941A17" w:rsidRPr="001860FA" w:rsidRDefault="00941A17" w:rsidP="00E853E1">
            <w:pPr>
              <w:tabs>
                <w:tab w:val="left" w:pos="51"/>
                <w:tab w:val="left" w:pos="426"/>
                <w:tab w:val="left" w:pos="480"/>
              </w:tabs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0F4CF72" w14:textId="77777777" w:rsidR="00A618AB" w:rsidRPr="00560725" w:rsidRDefault="00A618AB" w:rsidP="00E853E1">
      <w:pPr>
        <w:tabs>
          <w:tab w:val="left" w:pos="567"/>
        </w:tabs>
        <w:contextualSpacing/>
        <w:jc w:val="both"/>
        <w:rPr>
          <w:sz w:val="28"/>
          <w:szCs w:val="28"/>
        </w:rPr>
      </w:pPr>
    </w:p>
    <w:p w14:paraId="7AC7319C" w14:textId="5CE2C022" w:rsidR="00061364" w:rsidRPr="00560725" w:rsidRDefault="00061364" w:rsidP="00235846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b/>
          <w:sz w:val="28"/>
          <w:szCs w:val="28"/>
        </w:rPr>
        <w:t>ТАКТИКА ЛЕЧЕНИЯ</w:t>
      </w:r>
      <w:r w:rsidRPr="00560725">
        <w:rPr>
          <w:sz w:val="28"/>
          <w:szCs w:val="28"/>
        </w:rPr>
        <w:t xml:space="preserve"> </w:t>
      </w:r>
      <w:r w:rsidRPr="00560725">
        <w:rPr>
          <w:b/>
          <w:sz w:val="28"/>
          <w:szCs w:val="28"/>
        </w:rPr>
        <w:t>НА АМБУЛАТОРНОМ УРОВНЕ:</w:t>
      </w:r>
      <w:r w:rsidRPr="00560725">
        <w:rPr>
          <w:sz w:val="28"/>
          <w:szCs w:val="28"/>
        </w:rPr>
        <w:t xml:space="preserve"> </w:t>
      </w:r>
      <w:r w:rsidR="00235846">
        <w:rPr>
          <w:sz w:val="28"/>
          <w:szCs w:val="28"/>
        </w:rPr>
        <w:t>л</w:t>
      </w:r>
      <w:r w:rsidR="001C50A2">
        <w:rPr>
          <w:sz w:val="28"/>
          <w:szCs w:val="28"/>
        </w:rPr>
        <w:t>ечение детей с ТБ ЦНС с ЛУ на амбулаторном этапе не проводится.</w:t>
      </w:r>
    </w:p>
    <w:p w14:paraId="46C72EC6" w14:textId="77777777" w:rsidR="00784C25" w:rsidRPr="00784C25" w:rsidRDefault="00784C25" w:rsidP="00784C25"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</w:p>
    <w:p w14:paraId="625A3A91" w14:textId="77777777" w:rsidR="00061364" w:rsidRPr="00560725" w:rsidRDefault="00061364" w:rsidP="00525CA8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ПОКАЗАНИЯ ДЛЯ ГОСПИТАЛИЗАЦИИ С</w:t>
      </w:r>
      <w:r w:rsidR="00784C25">
        <w:rPr>
          <w:b/>
          <w:sz w:val="28"/>
          <w:szCs w:val="28"/>
        </w:rPr>
        <w:t xml:space="preserve"> УКАЗАНИЕМ ТИПА ГОСПИТАЛИЗАЦИИ</w:t>
      </w:r>
      <w:r w:rsidRPr="00560725">
        <w:rPr>
          <w:b/>
          <w:sz w:val="28"/>
          <w:szCs w:val="28"/>
        </w:rPr>
        <w:t>:</w:t>
      </w:r>
    </w:p>
    <w:p w14:paraId="3A85C84F" w14:textId="4262C4F4" w:rsidR="00061364" w:rsidRPr="00560725" w:rsidRDefault="00061364" w:rsidP="00235846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rPr>
          <w:b/>
          <w:sz w:val="28"/>
          <w:szCs w:val="28"/>
        </w:rPr>
      </w:pPr>
      <w:r w:rsidRPr="00235846">
        <w:rPr>
          <w:b/>
          <w:sz w:val="28"/>
          <w:szCs w:val="28"/>
        </w:rPr>
        <w:t>Показания для плановой госпитализации:</w:t>
      </w:r>
      <w:r w:rsidR="00235846">
        <w:rPr>
          <w:sz w:val="28"/>
          <w:szCs w:val="28"/>
        </w:rPr>
        <w:t xml:space="preserve"> </w:t>
      </w:r>
      <w:r w:rsidR="002D2D8B" w:rsidRPr="00560725">
        <w:rPr>
          <w:sz w:val="28"/>
          <w:szCs w:val="28"/>
        </w:rPr>
        <w:t>нет</w:t>
      </w:r>
      <w:r w:rsidR="00235846">
        <w:rPr>
          <w:sz w:val="28"/>
          <w:szCs w:val="28"/>
        </w:rPr>
        <w:t>.</w:t>
      </w:r>
    </w:p>
    <w:p w14:paraId="39624D4D" w14:textId="77777777" w:rsidR="002D2D8B" w:rsidRPr="00235846" w:rsidRDefault="00061364" w:rsidP="00235846">
      <w:pPr>
        <w:numPr>
          <w:ilvl w:val="1"/>
          <w:numId w:val="4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  <w:u w:val="single"/>
        </w:rPr>
      </w:pPr>
      <w:r w:rsidRPr="00235846">
        <w:rPr>
          <w:b/>
          <w:sz w:val="28"/>
          <w:szCs w:val="28"/>
        </w:rPr>
        <w:t>Показания для экстренной госпитализации:</w:t>
      </w:r>
      <w:r w:rsidR="0090462D" w:rsidRPr="00235846">
        <w:rPr>
          <w:b/>
          <w:sz w:val="28"/>
          <w:szCs w:val="28"/>
        </w:rPr>
        <w:t xml:space="preserve"> </w:t>
      </w:r>
    </w:p>
    <w:p w14:paraId="0B3C4B35" w14:textId="77777777" w:rsidR="002D2D8B" w:rsidRPr="00560725" w:rsidRDefault="00C975E1" w:rsidP="00235846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общемозговой и менингеальный синдромы</w:t>
      </w:r>
      <w:r w:rsidR="002D2D8B" w:rsidRPr="00560725">
        <w:rPr>
          <w:sz w:val="28"/>
          <w:szCs w:val="28"/>
        </w:rPr>
        <w:t>;</w:t>
      </w:r>
    </w:p>
    <w:p w14:paraId="231DE7A1" w14:textId="77777777" w:rsidR="00061364" w:rsidRPr="00560725" w:rsidRDefault="00C975E1" w:rsidP="00235846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очаговые неврологические</w:t>
      </w:r>
      <w:r w:rsidR="002D2D8B" w:rsidRPr="00560725">
        <w:rPr>
          <w:sz w:val="28"/>
          <w:szCs w:val="28"/>
        </w:rPr>
        <w:t xml:space="preserve"> симптом</w:t>
      </w:r>
      <w:r w:rsidRPr="00560725">
        <w:rPr>
          <w:sz w:val="28"/>
          <w:szCs w:val="28"/>
        </w:rPr>
        <w:t>ы</w:t>
      </w:r>
      <w:r w:rsidR="002D2D8B" w:rsidRPr="00560725">
        <w:rPr>
          <w:sz w:val="28"/>
          <w:szCs w:val="28"/>
        </w:rPr>
        <w:t xml:space="preserve">; </w:t>
      </w:r>
    </w:p>
    <w:p w14:paraId="4D4BC7E1" w14:textId="77777777" w:rsidR="00D211D8" w:rsidRPr="00560725" w:rsidRDefault="002D2D8B" w:rsidP="00235846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подозрение на туберкулезный менингит</w:t>
      </w:r>
      <w:r w:rsidR="00153303" w:rsidRPr="00560725">
        <w:rPr>
          <w:sz w:val="28"/>
          <w:szCs w:val="28"/>
        </w:rPr>
        <w:t xml:space="preserve"> по результатам обследования</w:t>
      </w:r>
      <w:r w:rsidR="00D211D8" w:rsidRPr="00560725">
        <w:rPr>
          <w:sz w:val="28"/>
          <w:szCs w:val="28"/>
        </w:rPr>
        <w:t>;</w:t>
      </w:r>
    </w:p>
    <w:p w14:paraId="6F3FEC03" w14:textId="77777777" w:rsidR="002D2D8B" w:rsidRPr="00560725" w:rsidRDefault="00D211D8" w:rsidP="00235846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rFonts w:eastAsia="Calibri"/>
          <w:sz w:val="28"/>
          <w:szCs w:val="28"/>
          <w:lang w:eastAsia="ru-RU"/>
        </w:rPr>
        <w:t xml:space="preserve">наличие активного туберкулезного поражения ЦНС и мозговых оболочек, </w:t>
      </w:r>
      <w:r w:rsidRPr="00560725">
        <w:rPr>
          <w:rFonts w:eastAsia="Calibri"/>
          <w:iCs/>
          <w:color w:val="000000"/>
          <w:sz w:val="28"/>
          <w:szCs w:val="28"/>
          <w:lang w:eastAsia="ru-RU"/>
        </w:rPr>
        <w:t>в</w:t>
      </w:r>
      <w:r w:rsidRPr="00560725">
        <w:rPr>
          <w:rFonts w:eastAsia="Calibri"/>
          <w:bCs/>
          <w:iCs/>
          <w:color w:val="000000"/>
          <w:sz w:val="28"/>
          <w:szCs w:val="28"/>
          <w:lang w:eastAsia="ru-RU"/>
        </w:rPr>
        <w:t>ероятность реанимации</w:t>
      </w:r>
      <w:r w:rsidRPr="00560725">
        <w:rPr>
          <w:rFonts w:eastAsia="Calibri"/>
          <w:iCs/>
          <w:color w:val="000000"/>
          <w:sz w:val="28"/>
          <w:szCs w:val="28"/>
          <w:lang w:eastAsia="ru-RU"/>
        </w:rPr>
        <w:t xml:space="preserve"> – 90%.</w:t>
      </w:r>
    </w:p>
    <w:p w14:paraId="024E10CD" w14:textId="77777777" w:rsidR="008F2EC6" w:rsidRPr="00560725" w:rsidRDefault="008F2EC6" w:rsidP="00E853E1">
      <w:pPr>
        <w:pStyle w:val="a5"/>
        <w:ind w:left="0" w:firstLine="0"/>
        <w:contextualSpacing/>
        <w:jc w:val="both"/>
        <w:rPr>
          <w:sz w:val="28"/>
          <w:szCs w:val="28"/>
        </w:rPr>
      </w:pPr>
    </w:p>
    <w:p w14:paraId="07E7368F" w14:textId="500EED61" w:rsidR="00061364" w:rsidRDefault="00061364" w:rsidP="00235846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87380B">
        <w:rPr>
          <w:b/>
          <w:sz w:val="28"/>
          <w:szCs w:val="28"/>
        </w:rPr>
        <w:t>ТАКТИКА</w:t>
      </w:r>
      <w:r w:rsidR="00784C25" w:rsidRPr="0087380B">
        <w:rPr>
          <w:b/>
          <w:sz w:val="28"/>
          <w:szCs w:val="28"/>
        </w:rPr>
        <w:t xml:space="preserve"> ЛЕЧЕНИЯ НА СТАЦИОНАРНОМ УРОВНЕ</w:t>
      </w:r>
      <w:r w:rsidR="003C0DCA">
        <w:rPr>
          <w:b/>
          <w:sz w:val="28"/>
          <w:szCs w:val="28"/>
        </w:rPr>
        <w:t xml:space="preserve"> </w:t>
      </w:r>
      <w:r w:rsidR="007D2754" w:rsidRPr="003C0DCA">
        <w:rPr>
          <w:b/>
          <w:sz w:val="28"/>
          <w:szCs w:val="28"/>
          <w:vertAlign w:val="superscript"/>
        </w:rPr>
        <w:t>[1,3,5,</w:t>
      </w:r>
      <w:r w:rsidR="00701CAE" w:rsidRPr="003C0DCA">
        <w:rPr>
          <w:b/>
          <w:sz w:val="28"/>
          <w:szCs w:val="28"/>
          <w:vertAlign w:val="superscript"/>
        </w:rPr>
        <w:t>1</w:t>
      </w:r>
      <w:r w:rsidR="007D2754" w:rsidRPr="003C0DCA">
        <w:rPr>
          <w:b/>
          <w:sz w:val="28"/>
          <w:szCs w:val="28"/>
          <w:vertAlign w:val="superscript"/>
        </w:rPr>
        <w:t>7]:</w:t>
      </w:r>
    </w:p>
    <w:p w14:paraId="4C24B443" w14:textId="77FDA661" w:rsidR="00FB4A43" w:rsidRPr="00FB4A43" w:rsidRDefault="00FB4A43" w:rsidP="00EB2641">
      <w:pPr>
        <w:pStyle w:val="a5"/>
        <w:numPr>
          <w:ilvl w:val="0"/>
          <w:numId w:val="32"/>
        </w:numPr>
        <w:tabs>
          <w:tab w:val="left" w:pos="0"/>
          <w:tab w:val="left" w:pos="284"/>
          <w:tab w:val="left" w:pos="1080"/>
        </w:tabs>
        <w:adjustRightInd w:val="0"/>
        <w:ind w:left="0" w:firstLine="0"/>
        <w:jc w:val="both"/>
        <w:textAlignment w:val="baseline"/>
        <w:rPr>
          <w:rFonts w:eastAsia="Calibri"/>
          <w:sz w:val="28"/>
          <w:szCs w:val="28"/>
          <w:lang w:eastAsia="ko-KR"/>
        </w:rPr>
      </w:pPr>
      <w:r w:rsidRPr="00FB4A43">
        <w:rPr>
          <w:sz w:val="28"/>
          <w:szCs w:val="28"/>
        </w:rPr>
        <w:t xml:space="preserve">Лечение пациентов ТБ мозговых оболочек и ЦНС проводится в условиях специализированных учреждений. </w:t>
      </w:r>
      <w:r w:rsidRPr="00FB4A43">
        <w:rPr>
          <w:rFonts w:eastAsia="Calibri"/>
          <w:sz w:val="28"/>
          <w:szCs w:val="28"/>
        </w:rPr>
        <w:t xml:space="preserve">Госпитализация детей </w:t>
      </w:r>
      <w:r w:rsidRPr="00FB4A43">
        <w:rPr>
          <w:rFonts w:eastAsia="Calibri"/>
          <w:sz w:val="28"/>
          <w:szCs w:val="28"/>
          <w:lang w:eastAsia="ko-KR"/>
        </w:rPr>
        <w:t xml:space="preserve">осуществляется раздельно в соответствии </w:t>
      </w:r>
      <w:r w:rsidRPr="00FB4A43">
        <w:rPr>
          <w:sz w:val="28"/>
          <w:szCs w:val="28"/>
        </w:rPr>
        <w:t>инфекционным статусом</w:t>
      </w:r>
      <w:r w:rsidRPr="00FB4A43">
        <w:rPr>
          <w:rFonts w:eastAsia="Calibri"/>
          <w:sz w:val="28"/>
          <w:szCs w:val="28"/>
          <w:lang w:eastAsia="ko-KR"/>
        </w:rPr>
        <w:t xml:space="preserve"> (с результатами микроскопии мазков мокроты и устойчивости), в соответствии с требованиями инфекционного контроля. </w:t>
      </w:r>
    </w:p>
    <w:p w14:paraId="37245489" w14:textId="613C4E75" w:rsidR="00FB4A43" w:rsidRPr="00560725" w:rsidRDefault="00FB4A43" w:rsidP="00EB2641">
      <w:pPr>
        <w:pStyle w:val="a5"/>
        <w:numPr>
          <w:ilvl w:val="0"/>
          <w:numId w:val="32"/>
        </w:numPr>
        <w:tabs>
          <w:tab w:val="left" w:pos="-567"/>
          <w:tab w:val="left" w:pos="0"/>
          <w:tab w:val="left" w:pos="284"/>
        </w:tabs>
        <w:adjustRightInd w:val="0"/>
        <w:ind w:left="0" w:firstLine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При диагностике ТБ мозговых оболочек и ЦНС в стационарах лечебных организациях инфекционного или другого профиля, лечение ПТП начинается незамедлительно. Решение о переводе (транспортировки) пациентов в противотуберкулезную организацию принимается с учетом </w:t>
      </w:r>
      <w:r w:rsidR="00EB2641" w:rsidRPr="00560725">
        <w:rPr>
          <w:sz w:val="28"/>
          <w:szCs w:val="28"/>
        </w:rPr>
        <w:t>состояния пациента</w:t>
      </w:r>
      <w:r w:rsidRPr="00560725">
        <w:rPr>
          <w:sz w:val="28"/>
          <w:szCs w:val="28"/>
        </w:rPr>
        <w:t xml:space="preserve">, через 2 недели лечения ПТП и после повторной консультации невропатолога и фтизиатра.  </w:t>
      </w:r>
    </w:p>
    <w:p w14:paraId="07CBCD09" w14:textId="77777777" w:rsidR="00FB4A43" w:rsidRPr="00FB4A43" w:rsidRDefault="00FB4A43" w:rsidP="00EB2641">
      <w:pPr>
        <w:pStyle w:val="a5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B4A43">
        <w:rPr>
          <w:rFonts w:eastAsia="Calibri"/>
          <w:sz w:val="28"/>
          <w:szCs w:val="28"/>
        </w:rPr>
        <w:t xml:space="preserve">Прием препаратов осуществляется ежедневно </w:t>
      </w:r>
      <w:r w:rsidRPr="00FB4A43">
        <w:rPr>
          <w:sz w:val="28"/>
          <w:szCs w:val="28"/>
        </w:rPr>
        <w:t>7 дней в неделю.</w:t>
      </w:r>
    </w:p>
    <w:p w14:paraId="30858DC4" w14:textId="77777777" w:rsidR="00FB4A43" w:rsidRPr="00FB4A43" w:rsidRDefault="00FB4A43" w:rsidP="00EB2641">
      <w:pPr>
        <w:pStyle w:val="a5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B4A43">
        <w:rPr>
          <w:rFonts w:eastAsia="Calibri"/>
          <w:sz w:val="28"/>
          <w:szCs w:val="28"/>
        </w:rPr>
        <w:t xml:space="preserve">Каждая доза ПТП принимается под непосредственным контролем медицинского работника. </w:t>
      </w:r>
    </w:p>
    <w:p w14:paraId="0E9C5439" w14:textId="77777777" w:rsidR="00FB4A43" w:rsidRPr="00FB4A43" w:rsidRDefault="00FB4A43" w:rsidP="00EB2641">
      <w:pPr>
        <w:pStyle w:val="a5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B4A43">
        <w:rPr>
          <w:rFonts w:eastAsia="Calibri"/>
          <w:sz w:val="28"/>
          <w:szCs w:val="28"/>
        </w:rPr>
        <w:t>В процессе дегидратационной терапии ведется строгий учет объема суточного диуреза и введенной жидкости (внутривенно и энтерально). Также введется контроль за стулом, и при запорах необходимо применение пробиотиков, стимуляция кишечника и откорректировать питание.</w:t>
      </w:r>
    </w:p>
    <w:p w14:paraId="1E57D524" w14:textId="77777777" w:rsidR="00FB4A43" w:rsidRPr="00FB4A43" w:rsidRDefault="00FB4A43" w:rsidP="00EB2641">
      <w:pPr>
        <w:pStyle w:val="a5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B4A43">
        <w:rPr>
          <w:rFonts w:eastAsia="Calibri"/>
          <w:sz w:val="28"/>
          <w:szCs w:val="28"/>
        </w:rPr>
        <w:t>В процессе лечения больные ежемесячно взвешиваются, и осуществляется коррекция дозировок ПТП.</w:t>
      </w:r>
    </w:p>
    <w:p w14:paraId="2A989607" w14:textId="77777777" w:rsidR="00FB4A43" w:rsidRPr="00F43868" w:rsidRDefault="00FB4A43" w:rsidP="00EB2641">
      <w:pPr>
        <w:pStyle w:val="a5"/>
        <w:numPr>
          <w:ilvl w:val="0"/>
          <w:numId w:val="32"/>
        </w:numPr>
        <w:shd w:val="clear" w:color="auto" w:fill="FFFFFF"/>
        <w:tabs>
          <w:tab w:val="left" w:pos="0"/>
          <w:tab w:val="left" w:pos="284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F43868">
        <w:rPr>
          <w:rFonts w:eastAsia="Calibri"/>
          <w:sz w:val="28"/>
          <w:szCs w:val="28"/>
        </w:rPr>
        <w:lastRenderedPageBreak/>
        <w:t>Однократный прием всей суточной дозы ПТП допускается при хорошей переносимости пациентом. При плохой переносимости суточные дозы левофлоксацина, этионамида/протионамида, циклосерина и ПАСК назначается в 2 приема.</w:t>
      </w:r>
    </w:p>
    <w:p w14:paraId="3AC05D1D" w14:textId="77777777" w:rsidR="0087380B" w:rsidRPr="00560725" w:rsidRDefault="0087380B" w:rsidP="0087380B">
      <w:pPr>
        <w:pStyle w:val="a9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Общие принципы лечения ЛУ ТБ ЦНС у детей </w:t>
      </w:r>
      <w:r w:rsidRPr="00EB2641">
        <w:rPr>
          <w:rFonts w:ascii="Times New Roman" w:hAnsi="Times New Roman" w:cs="Times New Roman"/>
          <w:noProof/>
          <w:sz w:val="28"/>
          <w:szCs w:val="28"/>
          <w:vertAlign w:val="superscript"/>
        </w:rPr>
        <w:t>[1,3,17,21,22,26]</w:t>
      </w:r>
    </w:p>
    <w:p w14:paraId="00C101D2" w14:textId="77777777" w:rsidR="0087380B" w:rsidRPr="00560725" w:rsidRDefault="0087380B" w:rsidP="0087380B">
      <w:pPr>
        <w:pStyle w:val="a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Подбор схемы и режима лечения детей больных РУ/МЛУ/ШЛУ ТБ ЦНС должно проводиться по тем же принципам, что и у взрослых. Детям, больным РУ/МЛУ/ШЛУ ТБ ЦНС назначается индивидуальный длительный режим лечения с включением новых и перепрофилированных препаратов с учетом профилей устойчивости и риска токсичности, и рекомендуется придерживаться следующих рекомендаций:</w:t>
      </w:r>
    </w:p>
    <w:p w14:paraId="076F986E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Индивидуальный длительный режим составляется для каждого пациента с учетом индивидуального профиля чувствительности/устойчивости самого ребенка, при отсутствии доказательства чувствительности МБТ к ПТП - наиболее вероятного источника инфекции.</w:t>
      </w:r>
    </w:p>
    <w:p w14:paraId="5F375DD8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687590">
        <w:rPr>
          <w:rFonts w:ascii="Times New Roman" w:hAnsi="Times New Roman" w:cs="Times New Roman"/>
          <w:color w:val="231F20"/>
          <w:sz w:val="28"/>
          <w:szCs w:val="28"/>
        </w:rPr>
        <w:t>Инъекционные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препараты не используется детям, особенно, младшего возраста или с малыми формами заболевания, в связи их нежелательными явлениями (потеря слуха). </w:t>
      </w:r>
    </w:p>
    <w:p w14:paraId="6A18216A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Лечение должен включать 5 эффективных препарата. При составлении режима предпочтение отдать препаратам из группы А и В по классификации ВОЗ, а также деламаниду у детей старше трех. </w:t>
      </w:r>
    </w:p>
    <w:p w14:paraId="3AC6BDEB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Лечение РУ/МЛУ/ШЛУ ТБ менингита должно проводиться препаратами, способными проникнуть через гематоэнцефалический барьер. </w:t>
      </w:r>
    </w:p>
    <w:p w14:paraId="7570B51D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ПАСК </w:t>
      </w:r>
      <w:r w:rsidRPr="00560725">
        <w:rPr>
          <w:rFonts w:ascii="Times New Roman" w:hAnsi="Times New Roman" w:cs="Times New Roman"/>
          <w:sz w:val="28"/>
          <w:szCs w:val="28"/>
        </w:rPr>
        <w:t xml:space="preserve">является альтернативой инъекционным препаратам для применения у детей. </w:t>
      </w:r>
    </w:p>
    <w:p w14:paraId="7FE10414" w14:textId="14FD4B9C" w:rsidR="0087380B" w:rsidRPr="00560725" w:rsidRDefault="00EB2641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Бедаквилин применяется </w:t>
      </w:r>
      <w:r w:rsidR="0087380B" w:rsidRPr="00560725">
        <w:rPr>
          <w:rFonts w:ascii="Times New Roman" w:hAnsi="Times New Roman" w:cs="Times New Roman"/>
          <w:color w:val="231F20"/>
          <w:sz w:val="28"/>
          <w:szCs w:val="28"/>
        </w:rPr>
        <w:t>для лечения детей в возрасте 6 лет и старше, а деламанид - для детей 3 лет и старше. Деламанид противопоказан пациентам при низком уровне сывороточного альбумина ( &lt; 2,8 г/дл).</w:t>
      </w:r>
    </w:p>
    <w:p w14:paraId="76667EDB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sz w:val="28"/>
          <w:szCs w:val="28"/>
        </w:rPr>
        <w:t>Курс лечения деламанидом, бедаквилином составляет 6 месяцев, удлинение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срока лечения определяется решением ЦВКК, и рассматривается различные сроки индивидуально для каждого ребенка.</w:t>
      </w:r>
    </w:p>
    <w:p w14:paraId="551D80AF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Детям с устойчивостью к фторхинолонам, с ограниченными вариантами лечения необходимо рассмотреть различные сроки применения комбинации бедаквилина и деламанида, при этом тщательно проводить аМБП.</w:t>
      </w:r>
    </w:p>
    <w:p w14:paraId="67DE8D6B" w14:textId="5D91F5DC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Детям, которые получают делам</w:t>
      </w:r>
      <w:r w:rsidR="00EB2641">
        <w:rPr>
          <w:rFonts w:ascii="Times New Roman" w:hAnsi="Times New Roman" w:cs="Times New Roman"/>
          <w:color w:val="231F20"/>
          <w:sz w:val="28"/>
          <w:szCs w:val="28"/>
        </w:rPr>
        <w:t xml:space="preserve">анид или бедаквилин применение </w:t>
      </w:r>
      <w:r w:rsidR="00EB2641" w:rsidRPr="00560725">
        <w:rPr>
          <w:rFonts w:ascii="Times New Roman" w:hAnsi="Times New Roman" w:cs="Times New Roman"/>
          <w:color w:val="231F20"/>
          <w:sz w:val="28"/>
          <w:szCs w:val="28"/>
        </w:rPr>
        <w:t>других медикаментов,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удлиняющих</w:t>
      </w:r>
      <w:r w:rsidR="00EB2641">
        <w:rPr>
          <w:rFonts w:ascii="Times New Roman" w:hAnsi="Times New Roman" w:cs="Times New Roman"/>
          <w:color w:val="231F20"/>
          <w:sz w:val="28"/>
          <w:szCs w:val="28"/>
        </w:rPr>
        <w:t xml:space="preserve"> QTс интервал (моксифлоксацин, 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клофазимин, макролид) должно быть ограничено.</w:t>
      </w:r>
    </w:p>
    <w:p w14:paraId="5FE42586" w14:textId="5031E7C4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Линезолид препарат группы А, с доказанной эффективностью, его применение связано с</w:t>
      </w:r>
      <w:r w:rsidR="00EB2641">
        <w:rPr>
          <w:rFonts w:ascii="Times New Roman" w:hAnsi="Times New Roman" w:cs="Times New Roman"/>
          <w:color w:val="231F20"/>
          <w:sz w:val="28"/>
          <w:szCs w:val="28"/>
        </w:rPr>
        <w:t xml:space="preserve"> повышенной токсичностью, хотя 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его применение в течение всего курса лечения способствует повышению эффективности, возможно, из-за нежелательных использ</w:t>
      </w:r>
      <w:r w:rsidR="00EB2641">
        <w:rPr>
          <w:rFonts w:ascii="Times New Roman" w:hAnsi="Times New Roman" w:cs="Times New Roman"/>
          <w:color w:val="231F20"/>
          <w:sz w:val="28"/>
          <w:szCs w:val="28"/>
        </w:rPr>
        <w:t xml:space="preserve">ование в течение 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нескольких первых месяцев.</w:t>
      </w:r>
    </w:p>
    <w:p w14:paraId="4E8075D9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Амоксициллин/клавулановая кислота должны приниматься с каждой дозой имипенема/циластатина или меропенема в целях повышения эффективности и 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не учитывается как отдельный препарат. </w:t>
      </w:r>
    </w:p>
    <w:p w14:paraId="3135DC73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Пиразинамид можно использовать только в случае подтверждения чувствительности к данному препарату. </w:t>
      </w:r>
    </w:p>
    <w:p w14:paraId="7A5700B7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Составление режима лечения для детей, инфицированных ВИЧ, в целом не отличается. Эфавиренз не назначается детям во время всего курса лечения бедаквилином, которым показано такое лечение, так как эфавиренз снижает концентрацию бедаквилина.</w:t>
      </w:r>
    </w:p>
    <w:p w14:paraId="76C35D9F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Наряду с ПТП при лечении ТБ ЦНС необходимо использовать кортикостероиды.</w:t>
      </w:r>
    </w:p>
    <w:p w14:paraId="3FEB8164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Необходимо назначать препараты, проникающие через гематоэнцефалический барьер (циклосерин, протионамид, левофлоксацин, моксифлоксацин, меропенем, пиразинамид, линезолид -30% от сывороточной концентрации).</w:t>
      </w:r>
    </w:p>
    <w:p w14:paraId="48CFB112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  <w:lang w:val="kk-KZ"/>
        </w:rPr>
        <w:t xml:space="preserve">Детям младше 3-х лет составление схемы лечения является сложной задачей, и без подтверждения устойчивости к фторхинолонам рекомендуется режим лечения 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Lzd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Lfx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Cfz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Cs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и пятым препаратом выбрать ПАСК или этионамид (в случае отсутствия мутации 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inhA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).</w:t>
      </w:r>
    </w:p>
    <w:p w14:paraId="62C8CDEA" w14:textId="71FA9C10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Детям младше 3 лет </w:t>
      </w:r>
      <w:r w:rsidR="00E001CF">
        <w:rPr>
          <w:rFonts w:ascii="Times New Roman" w:hAnsi="Times New Roman" w:cs="Times New Roman"/>
          <w:color w:val="231F20"/>
          <w:sz w:val="28"/>
          <w:szCs w:val="28"/>
        </w:rPr>
        <w:t>с устойчивостью к фторхинолонам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необходимо назначать 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Lzd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- 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Cfz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>-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Cs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-ПАСК- 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Eto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и/или </w:t>
      </w:r>
      <w:r w:rsidRPr="00560725">
        <w:rPr>
          <w:rFonts w:ascii="Times New Roman" w:hAnsi="Times New Roman" w:cs="Times New Roman"/>
          <w:color w:val="231F20"/>
          <w:sz w:val="28"/>
          <w:szCs w:val="28"/>
          <w:lang w:val="en-US"/>
        </w:rPr>
        <w:t>Z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(при чувствительности).</w:t>
      </w:r>
    </w:p>
    <w:p w14:paraId="4C9063B2" w14:textId="1B896981" w:rsidR="0087380B" w:rsidRPr="0087380B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0725">
        <w:rPr>
          <w:rFonts w:ascii="Times New Roman" w:hAnsi="Times New Roman" w:cs="Times New Roman"/>
          <w:color w:val="231F20"/>
          <w:sz w:val="28"/>
          <w:szCs w:val="28"/>
        </w:rPr>
        <w:t>Индивиду</w:t>
      </w:r>
      <w:r w:rsidR="00E001CF">
        <w:rPr>
          <w:rFonts w:ascii="Times New Roman" w:hAnsi="Times New Roman" w:cs="Times New Roman"/>
          <w:color w:val="231F20"/>
          <w:sz w:val="28"/>
          <w:szCs w:val="28"/>
        </w:rPr>
        <w:t>альный длительный режим лечения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РУ/МЛУ/ШЛУ ТБ ЦНС должен </w:t>
      </w:r>
      <w:r w:rsidRPr="0087380B">
        <w:rPr>
          <w:rFonts w:ascii="Times New Roman" w:hAnsi="Times New Roman" w:cs="Times New Roman"/>
          <w:color w:val="231F20"/>
          <w:sz w:val="28"/>
          <w:szCs w:val="28"/>
        </w:rPr>
        <w:t xml:space="preserve">составлять не менее 18 месяцев. </w:t>
      </w:r>
    </w:p>
    <w:p w14:paraId="5A4D8DC3" w14:textId="77777777" w:rsidR="0087380B" w:rsidRPr="00560725" w:rsidRDefault="0087380B" w:rsidP="00EB2641">
      <w:pPr>
        <w:pStyle w:val="a9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7380B">
        <w:rPr>
          <w:rFonts w:ascii="Times New Roman" w:hAnsi="Times New Roman" w:cs="Times New Roman"/>
          <w:color w:val="231F20"/>
          <w:sz w:val="28"/>
          <w:szCs w:val="28"/>
        </w:rPr>
        <w:t>По мере возможности нужно</w:t>
      </w:r>
      <w:r w:rsidRPr="00560725">
        <w:rPr>
          <w:rFonts w:ascii="Times New Roman" w:hAnsi="Times New Roman" w:cs="Times New Roman"/>
          <w:color w:val="231F20"/>
          <w:sz w:val="28"/>
          <w:szCs w:val="28"/>
        </w:rPr>
        <w:t xml:space="preserve"> использовать лекарственные формы, предназначенные для детей. </w:t>
      </w:r>
    </w:p>
    <w:p w14:paraId="6C445378" w14:textId="77777777" w:rsidR="0087380B" w:rsidRPr="00784C25" w:rsidRDefault="0087380B" w:rsidP="0087380B">
      <w:pPr>
        <w:tabs>
          <w:tab w:val="left" w:pos="567"/>
        </w:tabs>
        <w:contextualSpacing/>
        <w:jc w:val="both"/>
        <w:rPr>
          <w:b/>
          <w:sz w:val="28"/>
          <w:szCs w:val="28"/>
          <w:highlight w:val="yellow"/>
        </w:rPr>
      </w:pPr>
    </w:p>
    <w:p w14:paraId="14431670" w14:textId="3D0471D2" w:rsidR="00C975E1" w:rsidRPr="00F43868" w:rsidRDefault="00784C25" w:rsidP="00E001CF">
      <w:pPr>
        <w:numPr>
          <w:ilvl w:val="1"/>
          <w:numId w:val="5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</w:rPr>
      </w:pPr>
      <w:bookmarkStart w:id="1" w:name="_Hlk101961747"/>
      <w:r w:rsidRPr="00BF626C">
        <w:rPr>
          <w:b/>
          <w:sz w:val="28"/>
          <w:szCs w:val="28"/>
        </w:rPr>
        <w:t>Карта</w:t>
      </w:r>
      <w:r w:rsidR="00061364" w:rsidRPr="00F43868">
        <w:rPr>
          <w:b/>
          <w:sz w:val="28"/>
          <w:szCs w:val="28"/>
        </w:rPr>
        <w:t xml:space="preserve"> маршрутизаци</w:t>
      </w:r>
      <w:r w:rsidR="00BF626C">
        <w:rPr>
          <w:b/>
          <w:sz w:val="28"/>
          <w:szCs w:val="28"/>
        </w:rPr>
        <w:t>и</w:t>
      </w:r>
      <w:r w:rsidR="00061364" w:rsidRPr="00F43868">
        <w:rPr>
          <w:b/>
          <w:sz w:val="28"/>
          <w:szCs w:val="28"/>
        </w:rPr>
        <w:t xml:space="preserve"> пациента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042EFF" w:rsidRPr="00E001CF" w14:paraId="4E975B82" w14:textId="77777777" w:rsidTr="00784C25">
        <w:tc>
          <w:tcPr>
            <w:tcW w:w="567" w:type="dxa"/>
          </w:tcPr>
          <w:p w14:paraId="6CC07344" w14:textId="77777777" w:rsidR="00042EFF" w:rsidRPr="00E001CF" w:rsidRDefault="00784C25" w:rsidP="00E853E1">
            <w:pPr>
              <w:contextualSpacing/>
              <w:rPr>
                <w:sz w:val="24"/>
                <w:szCs w:val="24"/>
              </w:rPr>
            </w:pPr>
            <w:bookmarkStart w:id="2" w:name="_Hlk101961735"/>
            <w:bookmarkEnd w:id="1"/>
            <w:r w:rsidRPr="00E001CF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14:paraId="2E12FAD4" w14:textId="77777777" w:rsidR="00042EFF" w:rsidRPr="00E001CF" w:rsidRDefault="00042EFF" w:rsidP="00784C25">
            <w:pPr>
              <w:contextualSpacing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Симптомы, уровень сознания</w:t>
            </w:r>
          </w:p>
        </w:tc>
        <w:tc>
          <w:tcPr>
            <w:tcW w:w="3543" w:type="dxa"/>
          </w:tcPr>
          <w:p w14:paraId="292D6C10" w14:textId="77777777" w:rsidR="00042EFF" w:rsidRPr="00E001CF" w:rsidRDefault="00042EFF" w:rsidP="00E853E1">
            <w:pPr>
              <w:contextualSpacing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отделение</w:t>
            </w:r>
          </w:p>
        </w:tc>
      </w:tr>
      <w:tr w:rsidR="00042EFF" w:rsidRPr="00E001CF" w14:paraId="119789BE" w14:textId="77777777" w:rsidTr="00784C25">
        <w:tc>
          <w:tcPr>
            <w:tcW w:w="567" w:type="dxa"/>
          </w:tcPr>
          <w:p w14:paraId="1F9E5ED3" w14:textId="77777777" w:rsidR="00042EFF" w:rsidRPr="00E001CF" w:rsidRDefault="00042EFF" w:rsidP="00E853E1">
            <w:pPr>
              <w:contextualSpacing/>
              <w:jc w:val="center"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9A87AE7" w14:textId="77777777" w:rsidR="00042EFF" w:rsidRPr="00E001CF" w:rsidRDefault="00042EFF" w:rsidP="00784C25">
            <w:pPr>
              <w:contextualSpacing/>
              <w:jc w:val="both"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Нарушение уровня сознания, психомоторрные возбуждения, судорожный синдром, прогрессирующее течение</w:t>
            </w:r>
          </w:p>
        </w:tc>
        <w:tc>
          <w:tcPr>
            <w:tcW w:w="3543" w:type="dxa"/>
          </w:tcPr>
          <w:p w14:paraId="6F7FB6DF" w14:textId="77777777" w:rsidR="00042EFF" w:rsidRPr="00E001CF" w:rsidRDefault="00C217A1" w:rsidP="00E853E1">
            <w:pPr>
              <w:contextualSpacing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Р</w:t>
            </w:r>
            <w:r w:rsidR="00042EFF" w:rsidRPr="00E001CF">
              <w:rPr>
                <w:sz w:val="24"/>
                <w:szCs w:val="24"/>
              </w:rPr>
              <w:t>еанимации</w:t>
            </w:r>
            <w:r w:rsidRPr="00E001CF">
              <w:rPr>
                <w:sz w:val="24"/>
                <w:szCs w:val="24"/>
              </w:rPr>
              <w:t xml:space="preserve"> и интенсивной терапии</w:t>
            </w:r>
          </w:p>
        </w:tc>
      </w:tr>
      <w:tr w:rsidR="00042EFF" w:rsidRPr="00E001CF" w14:paraId="14A4B968" w14:textId="77777777" w:rsidTr="00784C25">
        <w:tc>
          <w:tcPr>
            <w:tcW w:w="567" w:type="dxa"/>
          </w:tcPr>
          <w:p w14:paraId="7D8BF3E5" w14:textId="77777777" w:rsidR="00042EFF" w:rsidRPr="00E001CF" w:rsidRDefault="00042EFF" w:rsidP="00E853E1">
            <w:pPr>
              <w:contextualSpacing/>
              <w:jc w:val="center"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D188908" w14:textId="77777777" w:rsidR="00042EFF" w:rsidRPr="00E001CF" w:rsidRDefault="00042EFF" w:rsidP="00784C25">
            <w:pPr>
              <w:contextualSpacing/>
              <w:jc w:val="both"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Стабильное состояние пациента</w:t>
            </w:r>
          </w:p>
        </w:tc>
        <w:tc>
          <w:tcPr>
            <w:tcW w:w="3543" w:type="dxa"/>
          </w:tcPr>
          <w:p w14:paraId="314DE707" w14:textId="77777777" w:rsidR="00042EFF" w:rsidRPr="00E001CF" w:rsidRDefault="00042EFF" w:rsidP="00E853E1">
            <w:pPr>
              <w:contextualSpacing/>
              <w:rPr>
                <w:sz w:val="24"/>
                <w:szCs w:val="24"/>
              </w:rPr>
            </w:pPr>
            <w:r w:rsidRPr="00E001CF">
              <w:rPr>
                <w:sz w:val="24"/>
                <w:szCs w:val="24"/>
              </w:rPr>
              <w:t>отделение лечения детей с М</w:t>
            </w:r>
            <w:r w:rsidR="00970345" w:rsidRPr="00E001CF">
              <w:rPr>
                <w:sz w:val="24"/>
                <w:szCs w:val="24"/>
              </w:rPr>
              <w:t>ЛУ</w:t>
            </w:r>
            <w:r w:rsidRPr="00E001CF">
              <w:rPr>
                <w:sz w:val="24"/>
                <w:szCs w:val="24"/>
              </w:rPr>
              <w:t>/ШЛУ ТБ</w:t>
            </w:r>
          </w:p>
        </w:tc>
      </w:tr>
      <w:bookmarkEnd w:id="2"/>
    </w:tbl>
    <w:p w14:paraId="0E6997A9" w14:textId="77777777" w:rsidR="00C947A4" w:rsidRDefault="00C947A4" w:rsidP="00C947A4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EBEFD0" w14:textId="77777777" w:rsidR="00C947A4" w:rsidRPr="00560725" w:rsidRDefault="00C947A4" w:rsidP="00C947A4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560725">
        <w:rPr>
          <w:b/>
          <w:sz w:val="28"/>
          <w:szCs w:val="28"/>
        </w:rPr>
        <w:t>Кратность проведения СМП после установления диагноза ТБ ЦНС:</w:t>
      </w:r>
      <w:r w:rsidRPr="00560725">
        <w:rPr>
          <w:b/>
          <w:i/>
          <w:sz w:val="28"/>
          <w:szCs w:val="28"/>
        </w:rPr>
        <w:t xml:space="preserve"> </w:t>
      </w:r>
    </w:p>
    <w:p w14:paraId="0D5BA1A2" w14:textId="77777777" w:rsidR="00C947A4" w:rsidRPr="00560725" w:rsidRDefault="00C947A4" w:rsidP="00C947A4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с целью оценки динамики воспалительных изменений в процессе химиотерапии проводится повторные СМП: </w:t>
      </w:r>
    </w:p>
    <w:p w14:paraId="0F5477A1" w14:textId="77777777" w:rsidR="00C947A4" w:rsidRPr="00116D9E" w:rsidRDefault="00C947A4" w:rsidP="00E001CF">
      <w:pPr>
        <w:widowControl w:val="0"/>
        <w:numPr>
          <w:ilvl w:val="0"/>
          <w:numId w:val="22"/>
        </w:numPr>
        <w:shd w:val="clear" w:color="auto" w:fill="FFFFFF"/>
        <w:tabs>
          <w:tab w:val="left" w:pos="9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16D9E">
        <w:rPr>
          <w:sz w:val="28"/>
          <w:szCs w:val="28"/>
        </w:rPr>
        <w:t>в первую неделю х 2 раза;</w:t>
      </w:r>
    </w:p>
    <w:p w14:paraId="367E22AC" w14:textId="77777777" w:rsidR="00C947A4" w:rsidRPr="00116D9E" w:rsidRDefault="00C947A4" w:rsidP="00E001CF">
      <w:pPr>
        <w:widowControl w:val="0"/>
        <w:numPr>
          <w:ilvl w:val="0"/>
          <w:numId w:val="22"/>
        </w:numPr>
        <w:shd w:val="clear" w:color="auto" w:fill="FFFFFF"/>
        <w:tabs>
          <w:tab w:val="left" w:pos="9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16D9E">
        <w:rPr>
          <w:sz w:val="28"/>
          <w:szCs w:val="28"/>
        </w:rPr>
        <w:t>последующие недели первого месяца лечения х 1 раз в неделю;</w:t>
      </w:r>
    </w:p>
    <w:p w14:paraId="2004E964" w14:textId="77777777" w:rsidR="00C947A4" w:rsidRPr="00116D9E" w:rsidRDefault="00C947A4" w:rsidP="00E001CF">
      <w:pPr>
        <w:widowControl w:val="0"/>
        <w:numPr>
          <w:ilvl w:val="0"/>
          <w:numId w:val="22"/>
        </w:numPr>
        <w:shd w:val="clear" w:color="auto" w:fill="FFFFFF"/>
        <w:tabs>
          <w:tab w:val="left" w:pos="9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16D9E">
        <w:rPr>
          <w:sz w:val="28"/>
          <w:szCs w:val="28"/>
        </w:rPr>
        <w:t>на втором месяце лечения х 1 раз в 2 недели;</w:t>
      </w:r>
    </w:p>
    <w:p w14:paraId="777A710C" w14:textId="77777777" w:rsidR="00C947A4" w:rsidRPr="00560725" w:rsidRDefault="00C947A4" w:rsidP="00E001CF">
      <w:pPr>
        <w:widowControl w:val="0"/>
        <w:numPr>
          <w:ilvl w:val="0"/>
          <w:numId w:val="22"/>
        </w:numPr>
        <w:shd w:val="clear" w:color="auto" w:fill="FFFFFF"/>
        <w:tabs>
          <w:tab w:val="left" w:pos="90"/>
          <w:tab w:val="left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116D9E">
        <w:rPr>
          <w:sz w:val="28"/>
          <w:szCs w:val="28"/>
        </w:rPr>
        <w:t>на третьем и четвертом</w:t>
      </w:r>
      <w:r w:rsidRPr="00560725">
        <w:rPr>
          <w:sz w:val="28"/>
          <w:szCs w:val="28"/>
        </w:rPr>
        <w:t xml:space="preserve"> месяце лечения х 1 раз в месяц при гладком течении заболевания до достижения санации ликвора, по показаниям – чаще (например: при нарастании симптомов внутричерепной гипертензии, ухудшении показателей ликвора).</w:t>
      </w:r>
    </w:p>
    <w:p w14:paraId="2F4FE3C1" w14:textId="77777777" w:rsidR="00C947A4" w:rsidRPr="00560725" w:rsidRDefault="00C947A4" w:rsidP="00C947A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При отрицательной динамике или отсутствии лабораторной, неврологической динамики процесса, пациент представляется на ЦВКК для решения дальнейшей тактики лечения.</w:t>
      </w:r>
    </w:p>
    <w:p w14:paraId="26E12979" w14:textId="77777777" w:rsidR="00061364" w:rsidRPr="00560725" w:rsidRDefault="00061364" w:rsidP="00E853E1">
      <w:pPr>
        <w:contextualSpacing/>
        <w:rPr>
          <w:sz w:val="28"/>
          <w:szCs w:val="28"/>
        </w:rPr>
      </w:pPr>
    </w:p>
    <w:p w14:paraId="2700CFF0" w14:textId="77777777" w:rsidR="00061364" w:rsidRDefault="00784C25" w:rsidP="00E001CF">
      <w:pPr>
        <w:numPr>
          <w:ilvl w:val="1"/>
          <w:numId w:val="5"/>
        </w:numPr>
        <w:tabs>
          <w:tab w:val="left" w:pos="426"/>
        </w:tabs>
        <w:ind w:left="0" w:firstLine="0"/>
        <w:contextualSpacing/>
        <w:rPr>
          <w:b/>
          <w:sz w:val="28"/>
          <w:szCs w:val="28"/>
        </w:rPr>
      </w:pPr>
      <w:r w:rsidRPr="004A40BA">
        <w:rPr>
          <w:b/>
          <w:sz w:val="28"/>
          <w:szCs w:val="28"/>
        </w:rPr>
        <w:t xml:space="preserve">Немедикаментозное </w:t>
      </w:r>
      <w:r w:rsidR="004A40BA" w:rsidRPr="004A40BA">
        <w:rPr>
          <w:b/>
          <w:sz w:val="28"/>
          <w:szCs w:val="28"/>
        </w:rPr>
        <w:t>лечение:</w:t>
      </w:r>
      <w:r w:rsidR="004A40BA">
        <w:rPr>
          <w:b/>
          <w:sz w:val="28"/>
          <w:szCs w:val="28"/>
        </w:rPr>
        <w:t xml:space="preserve"> </w:t>
      </w:r>
    </w:p>
    <w:p w14:paraId="653600E1" w14:textId="77777777" w:rsidR="002D2D8B" w:rsidRPr="004A40BA" w:rsidRDefault="002D2D8B" w:rsidP="00525CA8">
      <w:pPr>
        <w:pStyle w:val="a5"/>
        <w:numPr>
          <w:ilvl w:val="0"/>
          <w:numId w:val="31"/>
        </w:numPr>
        <w:tabs>
          <w:tab w:val="left" w:pos="567"/>
        </w:tabs>
        <w:ind w:left="0" w:hanging="14"/>
        <w:contextualSpacing/>
        <w:rPr>
          <w:sz w:val="28"/>
          <w:szCs w:val="28"/>
        </w:rPr>
      </w:pPr>
      <w:r w:rsidRPr="004A40BA">
        <w:rPr>
          <w:sz w:val="28"/>
          <w:szCs w:val="28"/>
        </w:rPr>
        <w:t>Режим: I, II.</w:t>
      </w:r>
    </w:p>
    <w:p w14:paraId="63CC97A5" w14:textId="77777777" w:rsidR="008F2EC6" w:rsidRPr="00560725" w:rsidRDefault="002D2D8B" w:rsidP="00E853E1">
      <w:pPr>
        <w:widowControl w:val="0"/>
        <w:tabs>
          <w:tab w:val="left" w:pos="-284"/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60725">
        <w:rPr>
          <w:sz w:val="28"/>
          <w:szCs w:val="28"/>
        </w:rPr>
        <w:t>I режим – строг</w:t>
      </w:r>
      <w:r w:rsidR="008F2EC6" w:rsidRPr="00560725">
        <w:rPr>
          <w:sz w:val="28"/>
          <w:szCs w:val="28"/>
        </w:rPr>
        <w:t>ий</w:t>
      </w:r>
      <w:r w:rsidRPr="00560725">
        <w:rPr>
          <w:sz w:val="28"/>
          <w:szCs w:val="28"/>
        </w:rPr>
        <w:t xml:space="preserve"> постельный в положении лежа до санации ликвора. Расширение режима постепенное по достижении санации ликвора и купирования менингеальных знаков (II</w:t>
      </w:r>
      <w:r w:rsidR="00233A53" w:rsidRPr="00560725">
        <w:rPr>
          <w:sz w:val="28"/>
          <w:szCs w:val="28"/>
        </w:rPr>
        <w:t xml:space="preserve"> </w:t>
      </w:r>
      <w:r w:rsidRPr="00560725">
        <w:rPr>
          <w:sz w:val="28"/>
          <w:szCs w:val="28"/>
        </w:rPr>
        <w:t>режим)</w:t>
      </w:r>
      <w:r w:rsidR="008F2EC6" w:rsidRPr="00560725">
        <w:rPr>
          <w:color w:val="000000"/>
          <w:sz w:val="28"/>
          <w:szCs w:val="28"/>
        </w:rPr>
        <w:t xml:space="preserve"> с постепенным поэтапным Расширение режима постепенное и поэтапное, перевод на положение сидя, перевод на полупостельный режим. Каждый этап должен начинается с минимальной нагрузки и с постепенным увеличением</w:t>
      </w:r>
      <w:r w:rsidR="00715DA4" w:rsidRPr="00560725">
        <w:rPr>
          <w:color w:val="000000"/>
          <w:sz w:val="28"/>
          <w:szCs w:val="28"/>
        </w:rPr>
        <w:t xml:space="preserve"> времени</w:t>
      </w:r>
      <w:r w:rsidR="008F2EC6" w:rsidRPr="00560725">
        <w:rPr>
          <w:color w:val="000000"/>
          <w:sz w:val="28"/>
          <w:szCs w:val="28"/>
        </w:rPr>
        <w:t xml:space="preserve">. Перевод больного с одного этапа на следующий этап расширения режима осуществляется с разрешения невропатолога, окулиста. </w:t>
      </w:r>
    </w:p>
    <w:p w14:paraId="3AE281F6" w14:textId="77777777" w:rsidR="00171852" w:rsidRPr="00560725" w:rsidRDefault="00171852" w:rsidP="00525CA8">
      <w:pPr>
        <w:pStyle w:val="a5"/>
        <w:numPr>
          <w:ilvl w:val="0"/>
          <w:numId w:val="31"/>
        </w:numPr>
        <w:tabs>
          <w:tab w:val="left" w:pos="567"/>
        </w:tabs>
        <w:ind w:left="0" w:hanging="14"/>
        <w:contextualSpacing/>
        <w:rPr>
          <w:sz w:val="28"/>
          <w:szCs w:val="28"/>
        </w:rPr>
      </w:pPr>
      <w:r w:rsidRPr="00560725">
        <w:rPr>
          <w:sz w:val="28"/>
          <w:szCs w:val="28"/>
        </w:rPr>
        <w:t>Диета – стол</w:t>
      </w:r>
      <w:r w:rsidR="004A40BA">
        <w:rPr>
          <w:sz w:val="28"/>
          <w:szCs w:val="28"/>
        </w:rPr>
        <w:t xml:space="preserve"> №</w:t>
      </w:r>
      <w:r w:rsidRPr="00560725">
        <w:rPr>
          <w:sz w:val="28"/>
          <w:szCs w:val="28"/>
        </w:rPr>
        <w:t>11.</w:t>
      </w:r>
    </w:p>
    <w:p w14:paraId="1EA09F39" w14:textId="77777777" w:rsidR="00171852" w:rsidRPr="00560725" w:rsidRDefault="00171852" w:rsidP="00E853E1">
      <w:pPr>
        <w:tabs>
          <w:tab w:val="left" w:pos="0"/>
        </w:tabs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Питание больны</w:t>
      </w:r>
      <w:r w:rsidR="00B503A8" w:rsidRPr="00560725">
        <w:rPr>
          <w:sz w:val="28"/>
          <w:szCs w:val="28"/>
        </w:rPr>
        <w:t>х с, получающих лечение</w:t>
      </w:r>
      <w:r w:rsidRPr="00560725">
        <w:rPr>
          <w:sz w:val="28"/>
          <w:szCs w:val="28"/>
        </w:rPr>
        <w:t xml:space="preserve"> в связи с ЛУ ТБ в индивидуальных режимах, осуществляется 5 раз в сутки с калорийностью не менее 6 тыс. ккал. При нарушении акта глотания, нарушении сознания пища вводится через желудочный зонд в протертом виде. Кормление дробное, перед каждым кормлением желудок промывается водой через зонд.</w:t>
      </w:r>
    </w:p>
    <w:p w14:paraId="130913EB" w14:textId="71149E25" w:rsidR="00332CA0" w:rsidRPr="00560725" w:rsidRDefault="00332CA0" w:rsidP="004A40BA">
      <w:pPr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Всем пациентам, </w:t>
      </w:r>
      <w:r w:rsidR="004A40BA">
        <w:rPr>
          <w:sz w:val="28"/>
          <w:szCs w:val="28"/>
        </w:rPr>
        <w:t xml:space="preserve">которые получают лечение ПТП, </w:t>
      </w:r>
      <w:r w:rsidRPr="00560725">
        <w:rPr>
          <w:sz w:val="28"/>
          <w:szCs w:val="28"/>
        </w:rPr>
        <w:t>оформляется карта наблюдения туберкулезного больного - форма ТБ01</w:t>
      </w:r>
      <w:r w:rsidR="006E50D8" w:rsidRPr="00560725">
        <w:rPr>
          <w:sz w:val="28"/>
          <w:szCs w:val="28"/>
        </w:rPr>
        <w:t>,</w:t>
      </w:r>
      <w:r w:rsidRPr="00560725">
        <w:rPr>
          <w:sz w:val="28"/>
          <w:szCs w:val="28"/>
        </w:rPr>
        <w:t xml:space="preserve"> в которой указывается  отметки о приеме ПТП, результаты бактериологических, рентгенологических исследовании, лист клинического мониторинга </w:t>
      </w:r>
      <w:r w:rsidR="00AD37BC">
        <w:rPr>
          <w:sz w:val="28"/>
          <w:szCs w:val="28"/>
        </w:rPr>
        <w:t xml:space="preserve">согласно </w:t>
      </w:r>
      <w:r w:rsidRPr="00AD37BC">
        <w:rPr>
          <w:b/>
          <w:bCs/>
          <w:sz w:val="28"/>
          <w:szCs w:val="28"/>
        </w:rPr>
        <w:t>приложени</w:t>
      </w:r>
      <w:r w:rsidR="00AD37BC" w:rsidRPr="00AD37BC">
        <w:rPr>
          <w:b/>
          <w:bCs/>
          <w:sz w:val="28"/>
          <w:szCs w:val="28"/>
        </w:rPr>
        <w:t>ю</w:t>
      </w:r>
      <w:r w:rsidR="00BF626C" w:rsidRPr="00AD37BC">
        <w:rPr>
          <w:b/>
          <w:bCs/>
          <w:sz w:val="28"/>
          <w:szCs w:val="28"/>
        </w:rPr>
        <w:t xml:space="preserve"> 1</w:t>
      </w:r>
      <w:r w:rsidRPr="00560725">
        <w:rPr>
          <w:sz w:val="28"/>
          <w:szCs w:val="28"/>
        </w:rPr>
        <w:t>.</w:t>
      </w:r>
    </w:p>
    <w:p w14:paraId="2DFE8F0D" w14:textId="77777777" w:rsidR="00171852" w:rsidRPr="00560725" w:rsidRDefault="00171852" w:rsidP="00E853E1">
      <w:pPr>
        <w:contextualSpacing/>
        <w:jc w:val="both"/>
        <w:rPr>
          <w:sz w:val="28"/>
          <w:szCs w:val="28"/>
        </w:rPr>
      </w:pPr>
    </w:p>
    <w:p w14:paraId="19C2A723" w14:textId="5BC1B7A7" w:rsidR="004A40BA" w:rsidRPr="004A40BA" w:rsidRDefault="00171852" w:rsidP="00E001CF">
      <w:pPr>
        <w:numPr>
          <w:ilvl w:val="1"/>
          <w:numId w:val="5"/>
        </w:numPr>
        <w:tabs>
          <w:tab w:val="left" w:pos="426"/>
          <w:tab w:val="left" w:pos="4253"/>
        </w:tabs>
        <w:ind w:left="0" w:firstLine="0"/>
        <w:contextualSpacing/>
        <w:jc w:val="both"/>
        <w:rPr>
          <w:i/>
          <w:sz w:val="28"/>
          <w:szCs w:val="28"/>
        </w:rPr>
      </w:pPr>
      <w:r w:rsidRPr="00F43868">
        <w:rPr>
          <w:b/>
          <w:sz w:val="28"/>
          <w:szCs w:val="28"/>
        </w:rPr>
        <w:t>М</w:t>
      </w:r>
      <w:r w:rsidR="00061364" w:rsidRPr="00F43868">
        <w:rPr>
          <w:b/>
          <w:sz w:val="28"/>
          <w:szCs w:val="28"/>
        </w:rPr>
        <w:t>едикаментозное лечение</w:t>
      </w:r>
      <w:r w:rsidR="004A40BA">
        <w:rPr>
          <w:sz w:val="28"/>
          <w:szCs w:val="28"/>
        </w:rPr>
        <w:t xml:space="preserve">: </w:t>
      </w:r>
      <w:r w:rsidR="002734F6">
        <w:rPr>
          <w:sz w:val="28"/>
          <w:szCs w:val="28"/>
          <w:lang w:val="en-US"/>
        </w:rPr>
        <w:t>[1</w:t>
      </w:r>
      <w:r w:rsidR="002734F6">
        <w:rPr>
          <w:sz w:val="28"/>
          <w:szCs w:val="28"/>
        </w:rPr>
        <w:t xml:space="preserve">, </w:t>
      </w:r>
      <w:r w:rsidR="002734F6">
        <w:rPr>
          <w:sz w:val="28"/>
          <w:szCs w:val="28"/>
          <w:lang w:val="en-US"/>
        </w:rPr>
        <w:t>2</w:t>
      </w:r>
      <w:r w:rsidR="002734F6">
        <w:rPr>
          <w:sz w:val="28"/>
          <w:szCs w:val="28"/>
        </w:rPr>
        <w:t xml:space="preserve">, </w:t>
      </w:r>
      <w:r w:rsidR="002734F6">
        <w:rPr>
          <w:sz w:val="28"/>
          <w:szCs w:val="28"/>
          <w:lang w:val="en-US"/>
        </w:rPr>
        <w:t>3</w:t>
      </w:r>
      <w:r w:rsidR="002734F6">
        <w:rPr>
          <w:sz w:val="28"/>
          <w:szCs w:val="28"/>
        </w:rPr>
        <w:t xml:space="preserve">, </w:t>
      </w:r>
      <w:r w:rsidR="002734F6">
        <w:rPr>
          <w:sz w:val="28"/>
          <w:szCs w:val="28"/>
          <w:lang w:val="en-US"/>
        </w:rPr>
        <w:t>4]</w:t>
      </w:r>
      <w:r w:rsidR="002734F6">
        <w:rPr>
          <w:sz w:val="28"/>
          <w:szCs w:val="28"/>
        </w:rPr>
        <w:t>.</w:t>
      </w:r>
    </w:p>
    <w:p w14:paraId="5B92B325" w14:textId="77777777" w:rsidR="00687590" w:rsidRPr="00560725" w:rsidRDefault="00687590" w:rsidP="00687590">
      <w:pPr>
        <w:jc w:val="both"/>
        <w:rPr>
          <w:b/>
        </w:rPr>
      </w:pPr>
      <w:bookmarkStart w:id="3" w:name="z622"/>
      <w:r w:rsidRPr="00560725">
        <w:rPr>
          <w:b/>
          <w:color w:val="000000"/>
          <w:sz w:val="28"/>
          <w:szCs w:val="28"/>
        </w:rPr>
        <w:t xml:space="preserve">Суточные дозы (мг) противотуберкулезных препаратов для лечения лекарственно-устойчивого туберкулеза у детей </w:t>
      </w:r>
    </w:p>
    <w:tbl>
      <w:tblPr>
        <w:tblW w:w="9639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687590" w:rsidRPr="00560725" w14:paraId="4C9360F8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25EF6C9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Название препарата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5574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Суточная детская доза в мг/кг (максимальная доза в мг)</w:t>
            </w:r>
          </w:p>
        </w:tc>
      </w:tr>
      <w:tr w:rsidR="00687590" w:rsidRPr="00560725" w14:paraId="4057892D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BD9E4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Левофлоксацин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E2EAD3" w14:textId="77777777" w:rsidR="00687590" w:rsidRPr="00560725" w:rsidRDefault="00687590" w:rsidP="0057259B">
            <w:r w:rsidRPr="00560725">
              <w:rPr>
                <w:color w:val="000000"/>
              </w:rPr>
              <w:t>15-20 мг/кг в день в два приема</w:t>
            </w:r>
          </w:p>
        </w:tc>
      </w:tr>
      <w:tr w:rsidR="00687590" w:rsidRPr="00560725" w14:paraId="4222E1D8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66C2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Моксифлоксацин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0B23F" w14:textId="77777777" w:rsidR="00687590" w:rsidRPr="00560725" w:rsidRDefault="00687590" w:rsidP="0057259B">
            <w:r w:rsidRPr="00560725">
              <w:rPr>
                <w:color w:val="000000"/>
              </w:rPr>
              <w:t>10-15 мг/кг один раз в день (максимальная доза 400 мг)</w:t>
            </w:r>
          </w:p>
        </w:tc>
      </w:tr>
      <w:tr w:rsidR="00687590" w:rsidRPr="00560725" w14:paraId="1E3C6023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EF5D5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Бедаквилин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9C877" w14:textId="77777777" w:rsidR="00687590" w:rsidRPr="00560725" w:rsidRDefault="00687590" w:rsidP="0057259B">
            <w:r w:rsidRPr="00560725">
              <w:rPr>
                <w:color w:val="000000"/>
              </w:rPr>
              <w:t>6 мг/кг в день в течение 14 дней, после 3-4 мг/кг три раза в неделю (для детей весом &lt;16 кг доза рассчитана с помощью экстраполяции на основе дозы для взрослых)</w:t>
            </w:r>
          </w:p>
        </w:tc>
      </w:tr>
      <w:tr w:rsidR="00687590" w:rsidRPr="00560725" w14:paraId="3C48E77D" w14:textId="77777777" w:rsidTr="00687590">
        <w:trPr>
          <w:trHeight w:val="529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0EF91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Линезолид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340C8" w14:textId="77777777" w:rsidR="00687590" w:rsidRPr="00560725" w:rsidRDefault="00687590" w:rsidP="0057259B">
            <w:r w:rsidRPr="00560725">
              <w:rPr>
                <w:color w:val="000000"/>
              </w:rPr>
              <w:t>10-12 мг/кг в день детям с весом 15 кг; 15 мг/кг один раз в день детям с весом&lt;16 кг (максимальная доза 600 мг); назначается вместе с пиридоксином</w:t>
            </w:r>
          </w:p>
        </w:tc>
      </w:tr>
      <w:tr w:rsidR="00687590" w:rsidRPr="00560725" w14:paraId="679EFBB1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56E0A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Клофазимин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685A" w14:textId="77777777" w:rsidR="00687590" w:rsidRPr="00560725" w:rsidRDefault="00687590" w:rsidP="0057259B">
            <w:r w:rsidRPr="00560725">
              <w:rPr>
                <w:color w:val="000000"/>
              </w:rPr>
              <w:t>2-5 мг/кг в день (максимальная доза 200 мг)</w:t>
            </w:r>
          </w:p>
        </w:tc>
      </w:tr>
      <w:tr w:rsidR="00687590" w:rsidRPr="00560725" w14:paraId="45712DFD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9B94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Циклосерин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F5448" w14:textId="77777777" w:rsidR="00687590" w:rsidRPr="00560725" w:rsidRDefault="00687590" w:rsidP="0057259B">
            <w:r w:rsidRPr="00560725">
              <w:rPr>
                <w:color w:val="000000"/>
              </w:rPr>
              <w:t>15-20 мг/кг в день</w:t>
            </w:r>
          </w:p>
        </w:tc>
      </w:tr>
      <w:tr w:rsidR="00687590" w:rsidRPr="00560725" w14:paraId="0BA84BCE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E28F7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Деламанид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64E58" w14:textId="77777777" w:rsidR="00687590" w:rsidRPr="00560725" w:rsidRDefault="00687590" w:rsidP="0057259B">
            <w:r w:rsidRPr="00560725">
              <w:rPr>
                <w:color w:val="000000"/>
              </w:rPr>
              <w:t>3-4 мг/кг в день (максимальная доза 200мг) 25 мг 2 раза в день для 3-5 лет; 50 мг 2 раза в день для 6-11 лет; 100 мг 2 раза в день для 12-17 лет, в течение 24 недель</w:t>
            </w:r>
          </w:p>
        </w:tc>
      </w:tr>
      <w:tr w:rsidR="00687590" w:rsidRPr="00560725" w14:paraId="56562C81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0DC66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Пиразинамид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2898" w14:textId="77777777" w:rsidR="00687590" w:rsidRPr="00560725" w:rsidRDefault="00687590" w:rsidP="0057259B">
            <w:r w:rsidRPr="00560725">
              <w:rPr>
                <w:color w:val="000000"/>
              </w:rPr>
              <w:t>30-40 мг/кг в день (максимальная доза 2000 мг)</w:t>
            </w:r>
          </w:p>
        </w:tc>
      </w:tr>
      <w:tr w:rsidR="00687590" w:rsidRPr="00560725" w14:paraId="79032A38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6302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Меропенем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2E39E" w14:textId="77777777" w:rsidR="00687590" w:rsidRPr="00560725" w:rsidRDefault="00687590" w:rsidP="0057259B">
            <w:r w:rsidRPr="00560725">
              <w:rPr>
                <w:color w:val="000000"/>
              </w:rPr>
              <w:t>20-40 мг/кг внутривенно каждые 8 часов (максимальная доза 6000 мг)</w:t>
            </w:r>
          </w:p>
        </w:tc>
      </w:tr>
      <w:tr w:rsidR="00687590" w:rsidRPr="00560725" w14:paraId="5EAE7577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7901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Амикацин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EC167" w14:textId="77777777" w:rsidR="00687590" w:rsidRPr="00560725" w:rsidRDefault="00687590" w:rsidP="0057259B">
            <w:r w:rsidRPr="00560725">
              <w:rPr>
                <w:color w:val="000000"/>
              </w:rPr>
              <w:t>15-20 мг/кг один раз в день (максимум 1000 мг)</w:t>
            </w:r>
          </w:p>
        </w:tc>
      </w:tr>
      <w:tr w:rsidR="00687590" w:rsidRPr="00560725" w14:paraId="6D62640C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D4965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Стрептомицин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5887F" w14:textId="77777777" w:rsidR="00687590" w:rsidRPr="00560725" w:rsidRDefault="00687590" w:rsidP="0057259B">
            <w:r w:rsidRPr="00560725">
              <w:rPr>
                <w:color w:val="000000"/>
              </w:rPr>
              <w:t>20-40 мг/кг (максимальная 1000 мг)</w:t>
            </w:r>
          </w:p>
        </w:tc>
      </w:tr>
      <w:tr w:rsidR="00687590" w:rsidRPr="00560725" w14:paraId="5DF84DE1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5208F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Протионамид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F060F" w14:textId="77777777" w:rsidR="00687590" w:rsidRPr="00560725" w:rsidRDefault="00687590" w:rsidP="0057259B">
            <w:r w:rsidRPr="00560725">
              <w:rPr>
                <w:color w:val="000000"/>
              </w:rPr>
              <w:t>15-20 мг/кг в день в два приема (максимум 1000 мг)</w:t>
            </w:r>
          </w:p>
        </w:tc>
      </w:tr>
      <w:tr w:rsidR="00687590" w:rsidRPr="00560725" w14:paraId="7FF201E3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0A82D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ПАСК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D08E5A" w14:textId="77777777" w:rsidR="00687590" w:rsidRPr="00560725" w:rsidRDefault="00687590" w:rsidP="0057259B">
            <w:r w:rsidRPr="00560725">
              <w:rPr>
                <w:color w:val="000000"/>
              </w:rPr>
              <w:t>200-300 мг/кг в день (максимальная доза 8000 мг-12000 мг)</w:t>
            </w:r>
          </w:p>
        </w:tc>
      </w:tr>
      <w:tr w:rsidR="00687590" w:rsidRPr="00560725" w14:paraId="67F7CE9A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5096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Изониазид (высокая </w:t>
            </w:r>
            <w:r w:rsidRPr="00560725">
              <w:rPr>
                <w:color w:val="000000"/>
              </w:rPr>
              <w:lastRenderedPageBreak/>
              <w:t>доза при лечении в КРЛ)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34C5A" w14:textId="77777777" w:rsidR="00687590" w:rsidRPr="00560725" w:rsidRDefault="00687590" w:rsidP="0057259B">
            <w:pPr>
              <w:rPr>
                <w:color w:val="000000"/>
              </w:rPr>
            </w:pPr>
            <w:r w:rsidRPr="00560725">
              <w:rPr>
                <w:color w:val="000000"/>
              </w:rPr>
              <w:lastRenderedPageBreak/>
              <w:t xml:space="preserve">15-20 мг/кг (высокая доза назначается совместно </w:t>
            </w:r>
          </w:p>
          <w:p w14:paraId="63950BEF" w14:textId="77777777" w:rsidR="00687590" w:rsidRPr="00560725" w:rsidRDefault="00687590" w:rsidP="0057259B">
            <w:r w:rsidRPr="00560725">
              <w:rPr>
                <w:color w:val="000000"/>
              </w:rPr>
              <w:lastRenderedPageBreak/>
              <w:t>с пиридоксином по 12,5 мг 1 раз в день детям младше 5 лет  и  25 мг 1 раз в день детям старше 4 лет)</w:t>
            </w:r>
          </w:p>
        </w:tc>
      </w:tr>
      <w:tr w:rsidR="00687590" w:rsidRPr="00560725" w14:paraId="03A4CFE3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D0A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lastRenderedPageBreak/>
              <w:t>Пиразинамид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B3173" w14:textId="77777777" w:rsidR="00687590" w:rsidRPr="00560725" w:rsidRDefault="00687590" w:rsidP="0057259B">
            <w:r w:rsidRPr="00560725">
              <w:rPr>
                <w:color w:val="000000"/>
              </w:rPr>
              <w:t>30-40 мг/кг в день (максимальная доза 2000 мг)</w:t>
            </w:r>
          </w:p>
        </w:tc>
      </w:tr>
      <w:tr w:rsidR="00687590" w:rsidRPr="00560725" w14:paraId="3124C5FF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7F966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Этамбутол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7B843" w14:textId="77777777" w:rsidR="00687590" w:rsidRPr="00560725" w:rsidRDefault="00687590" w:rsidP="0057259B">
            <w:r w:rsidRPr="00560725">
              <w:rPr>
                <w:color w:val="000000"/>
              </w:rPr>
              <w:t>15-25 мг/кг (максимальная доза 1200 мг)</w:t>
            </w:r>
          </w:p>
        </w:tc>
      </w:tr>
      <w:tr w:rsidR="00687590" w:rsidRPr="00560725" w14:paraId="70DFE30F" w14:textId="77777777" w:rsidTr="00687590">
        <w:trPr>
          <w:trHeight w:val="28"/>
          <w:tblCellSpacing w:w="0" w:type="auto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C9170" w14:textId="77777777" w:rsidR="00687590" w:rsidRPr="00560725" w:rsidRDefault="00687590" w:rsidP="0057259B">
            <w:r w:rsidRPr="00560725">
              <w:rPr>
                <w:color w:val="000000"/>
              </w:rPr>
              <w:t>Амоксициллин-клавуланат (только при назначении имипенема)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472AB" w14:textId="77777777" w:rsidR="00687590" w:rsidRPr="00560725" w:rsidRDefault="00687590" w:rsidP="0057259B">
            <w:r w:rsidRPr="00560725">
              <w:rPr>
                <w:color w:val="000000"/>
              </w:rPr>
              <w:t>Расчет суточной дозы проводится для амоксициллина 40 мг/кг два раза в день, клавулановую кислоту по 125 мг за 30-40 минут до инъекции имипенема</w:t>
            </w:r>
          </w:p>
        </w:tc>
      </w:tr>
    </w:tbl>
    <w:p w14:paraId="5816A797" w14:textId="77777777" w:rsidR="00687590" w:rsidRPr="00560725" w:rsidRDefault="00687590" w:rsidP="00687590">
      <w:pPr>
        <w:jc w:val="both"/>
        <w:rPr>
          <w:b/>
          <w:color w:val="000000"/>
          <w:sz w:val="28"/>
          <w:szCs w:val="28"/>
        </w:rPr>
      </w:pPr>
      <w:bookmarkStart w:id="4" w:name="z623"/>
      <w:r w:rsidRPr="00560725">
        <w:rPr>
          <w:b/>
          <w:color w:val="000000"/>
          <w:sz w:val="28"/>
          <w:szCs w:val="28"/>
        </w:rPr>
        <w:t>Суточные дозы (мг) противотуберкулезных препаратов для лечения лекарственно-устойчивого туберкулеза у детей младше 15 лет</w:t>
      </w:r>
    </w:p>
    <w:tbl>
      <w:tblPr>
        <w:tblW w:w="9639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38"/>
        <w:gridCol w:w="659"/>
        <w:gridCol w:w="660"/>
        <w:gridCol w:w="656"/>
        <w:gridCol w:w="27"/>
        <w:gridCol w:w="629"/>
        <w:gridCol w:w="12"/>
        <w:gridCol w:w="643"/>
        <w:gridCol w:w="13"/>
        <w:gridCol w:w="643"/>
        <w:gridCol w:w="11"/>
        <w:gridCol w:w="9"/>
        <w:gridCol w:w="637"/>
        <w:gridCol w:w="712"/>
        <w:gridCol w:w="1405"/>
      </w:tblGrid>
      <w:tr w:rsidR="00687590" w:rsidRPr="00560725" w14:paraId="08CF50B6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14:paraId="7828307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Название препарата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DCB7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Суточ </w:t>
            </w:r>
          </w:p>
          <w:p w14:paraId="72982009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ная доза </w:t>
            </w:r>
          </w:p>
          <w:p w14:paraId="5111E504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в зависи мости </w:t>
            </w:r>
          </w:p>
          <w:p w14:paraId="368BAC1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от веса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59578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 Форма выпуска</w:t>
            </w:r>
          </w:p>
        </w:tc>
        <w:tc>
          <w:tcPr>
            <w:tcW w:w="4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EF64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 Вес пациентов младше 14 лет (кг)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9E2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Максималь ная суточная доза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1B4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 Комментарий</w:t>
            </w:r>
          </w:p>
        </w:tc>
      </w:tr>
      <w:tr w:rsidR="00687590" w:rsidRPr="00560725" w14:paraId="6D74E88D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13A3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0C90" w14:textId="77777777" w:rsidR="00687590" w:rsidRPr="00560725" w:rsidRDefault="00687590" w:rsidP="0057259B"/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A91" w14:textId="77777777" w:rsidR="00687590" w:rsidRPr="00560725" w:rsidRDefault="00687590" w:rsidP="0057259B"/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E26B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5-6 кг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073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7-9 кг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F7C2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10-15 кг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0CC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16-23 кг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629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24-30 кг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955E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31-34 кг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24B9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34 кг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901" w14:textId="77777777" w:rsidR="00687590" w:rsidRPr="00560725" w:rsidRDefault="00687590" w:rsidP="0057259B">
            <w:pPr>
              <w:jc w:val="center"/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0ED5" w14:textId="77777777" w:rsidR="00687590" w:rsidRPr="00560725" w:rsidRDefault="00687590" w:rsidP="0057259B"/>
        </w:tc>
      </w:tr>
      <w:tr w:rsidR="00687590" w:rsidRPr="00560725" w14:paraId="2D9B267C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A6DFF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Левофлоксацин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A46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15-20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107C9" w14:textId="77777777" w:rsidR="00687590" w:rsidRPr="00560725" w:rsidRDefault="00687590" w:rsidP="0057259B">
            <w:r w:rsidRPr="00560725">
              <w:rPr>
                <w:color w:val="000000"/>
              </w:rPr>
              <w:t>Растворимая таблетка 100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48F1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28D3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F8C35" w14:textId="77777777" w:rsidR="00687590" w:rsidRPr="00560725" w:rsidRDefault="00687590" w:rsidP="0057259B">
            <w:pPr>
              <w:ind w:firstLine="37"/>
              <w:jc w:val="center"/>
            </w:pPr>
            <w:r w:rsidRPr="00560725">
              <w:rPr>
                <w:color w:val="000000"/>
              </w:rPr>
              <w:t>2 или 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2AD50" w14:textId="77777777" w:rsidR="00687590" w:rsidRPr="00560725" w:rsidRDefault="00687590" w:rsidP="0057259B">
            <w:pPr>
              <w:ind w:firstLine="37"/>
              <w:jc w:val="center"/>
            </w:pPr>
            <w:r w:rsidRPr="00560725">
              <w:rPr>
                <w:color w:val="000000"/>
              </w:rPr>
              <w:t>3 или 4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FAAA8" w14:textId="77777777" w:rsidR="00687590" w:rsidRPr="00560725" w:rsidRDefault="00687590" w:rsidP="0057259B">
            <w:pPr>
              <w:ind w:firstLine="37"/>
              <w:jc w:val="center"/>
            </w:pPr>
            <w:bookmarkStart w:id="5" w:name="z624"/>
            <w:r w:rsidRPr="00560725">
              <w:rPr>
                <w:color w:val="000000"/>
              </w:rPr>
              <w:t>( 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2CBA5" w14:textId="77777777" w:rsidR="00687590" w:rsidRPr="00560725" w:rsidRDefault="00687590" w:rsidP="0057259B">
            <w:pPr>
              <w:ind w:firstLine="37"/>
              <w:jc w:val="center"/>
            </w:pPr>
            <w:bookmarkStart w:id="6" w:name="z625"/>
            <w:bookmarkEnd w:id="5"/>
            <w:r w:rsidRPr="00560725">
              <w:rPr>
                <w:color w:val="000000"/>
              </w:rPr>
              <w:t>( 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B3FE7" w14:textId="77777777" w:rsidR="00687590" w:rsidRPr="00560725" w:rsidRDefault="00687590" w:rsidP="0057259B">
            <w:pPr>
              <w:ind w:firstLine="37"/>
              <w:jc w:val="center"/>
            </w:pPr>
            <w:bookmarkStart w:id="7" w:name="z626"/>
            <w:bookmarkEnd w:id="6"/>
            <w:r w:rsidRPr="00560725">
              <w:rPr>
                <w:color w:val="000000"/>
              </w:rPr>
              <w:t>( 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7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F34E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DF775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0C7B2C68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ADD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5A1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7C70E" w14:textId="77777777" w:rsidR="00687590" w:rsidRPr="00560725" w:rsidRDefault="00687590" w:rsidP="0057259B">
            <w:r w:rsidRPr="00560725">
              <w:rPr>
                <w:color w:val="000000"/>
              </w:rPr>
              <w:t>Таблетка 250мг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C4E9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EA20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BF8A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 или 1,5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0263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 или 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7FC1A" w14:textId="77777777" w:rsidR="00687590" w:rsidRPr="00560725" w:rsidRDefault="00687590" w:rsidP="0057259B">
            <w:pPr>
              <w:ind w:firstLine="460"/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F5AB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826A0" w14:textId="77777777" w:rsidR="00687590" w:rsidRPr="00560725" w:rsidRDefault="00687590" w:rsidP="0057259B">
            <w:pPr>
              <w:jc w:val="center"/>
            </w:pPr>
            <w:bookmarkStart w:id="8" w:name="z627"/>
            <w:r w:rsidRPr="00560725">
              <w:rPr>
                <w:color w:val="000000"/>
              </w:rPr>
              <w:t>(&gt;14 лет)</w:t>
            </w:r>
          </w:p>
        </w:tc>
        <w:bookmarkEnd w:id="8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EA39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78F8E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3CDE83D0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341E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Моксифлоксацин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6C7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10-15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0AB0" w14:textId="3AF9AE69" w:rsidR="00687590" w:rsidRPr="00560725" w:rsidRDefault="00687590" w:rsidP="0057259B">
            <w:r w:rsidRPr="00560725">
              <w:rPr>
                <w:color w:val="000000"/>
              </w:rPr>
              <w:t>Растворимая таблет ка</w:t>
            </w:r>
            <w:r w:rsidR="00E001CF">
              <w:rPr>
                <w:color w:val="000000"/>
              </w:rPr>
              <w:t xml:space="preserve"> </w:t>
            </w:r>
            <w:r w:rsidRPr="00560725">
              <w:rPr>
                <w:color w:val="000000"/>
              </w:rPr>
              <w:t>100</w:t>
            </w:r>
            <w:r w:rsidR="00E001CF">
              <w:rPr>
                <w:color w:val="000000"/>
              </w:rPr>
              <w:t xml:space="preserve"> </w:t>
            </w:r>
            <w:r w:rsidRPr="00560725">
              <w:rPr>
                <w:color w:val="000000"/>
              </w:rPr>
              <w:t>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7ECA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7DF5D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E188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F7C1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9173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5E30" w14:textId="77777777" w:rsidR="00687590" w:rsidRPr="00560725" w:rsidRDefault="00687590" w:rsidP="0057259B">
            <w:pPr>
              <w:jc w:val="center"/>
            </w:pPr>
            <w:bookmarkStart w:id="9" w:name="z628"/>
            <w:r w:rsidRPr="00560725">
              <w:rPr>
                <w:color w:val="000000"/>
              </w:rPr>
              <w:t>(&gt;14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9116F" w14:textId="77777777" w:rsidR="00687590" w:rsidRPr="00560725" w:rsidRDefault="00687590" w:rsidP="0057259B">
            <w:pPr>
              <w:jc w:val="center"/>
            </w:pPr>
            <w:bookmarkStart w:id="10" w:name="z629"/>
            <w:bookmarkEnd w:id="9"/>
            <w:r w:rsidRPr="00560725">
              <w:rPr>
                <w:color w:val="000000"/>
              </w:rPr>
              <w:t>(&gt;14 лет)</w:t>
            </w:r>
          </w:p>
        </w:tc>
        <w:bookmarkEnd w:id="10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E996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0DD17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2A3D9EF3" w14:textId="77777777" w:rsidTr="0057259B">
        <w:trPr>
          <w:trHeight w:val="803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ED7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47F" w14:textId="77777777" w:rsidR="00687590" w:rsidRPr="00560725" w:rsidRDefault="00687590" w:rsidP="0057259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28689" w14:textId="77777777" w:rsidR="00687590" w:rsidRPr="00560725" w:rsidRDefault="00687590" w:rsidP="0057259B">
            <w:bookmarkStart w:id="11" w:name="z630"/>
            <w:r w:rsidRPr="00560725">
              <w:rPr>
                <w:color w:val="000000"/>
              </w:rPr>
              <w:t>Таблет ка</w:t>
            </w:r>
            <w:r w:rsidRPr="00560725">
              <w:br/>
            </w:r>
            <w:r w:rsidRPr="00560725">
              <w:rPr>
                <w:color w:val="000000"/>
              </w:rPr>
              <w:t>400 мг</w:t>
            </w:r>
          </w:p>
        </w:tc>
        <w:bookmarkEnd w:id="11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00CE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мл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C2A0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 мл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4164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5 мл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8225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 или 0,75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A87C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78FCC" w14:textId="77777777" w:rsidR="00687590" w:rsidRPr="00560725" w:rsidRDefault="00687590" w:rsidP="0057259B">
            <w:pPr>
              <w:jc w:val="center"/>
            </w:pPr>
            <w:bookmarkStart w:id="12" w:name="z631"/>
            <w:r w:rsidRPr="00560725">
              <w:rPr>
                <w:color w:val="000000"/>
              </w:rPr>
              <w:t>(&gt;14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448EB" w14:textId="77777777" w:rsidR="00687590" w:rsidRPr="00560725" w:rsidRDefault="00687590" w:rsidP="0057259B">
            <w:pPr>
              <w:jc w:val="center"/>
            </w:pPr>
            <w:bookmarkStart w:id="13" w:name="z632"/>
            <w:bookmarkEnd w:id="12"/>
            <w:r w:rsidRPr="00560725">
              <w:rPr>
                <w:color w:val="000000"/>
              </w:rPr>
              <w:t>(&gt;14 лет)</w:t>
            </w:r>
          </w:p>
        </w:tc>
        <w:bookmarkEnd w:id="13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E47F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BF047" w14:textId="77777777" w:rsidR="00687590" w:rsidRPr="00560725" w:rsidRDefault="00687590" w:rsidP="0057259B">
            <w:r w:rsidRPr="00560725">
              <w:rPr>
                <w:color w:val="000000"/>
              </w:rPr>
              <w:t>Применять дозу 10 мг/кг детям &lt; 6 месяцев</w:t>
            </w:r>
          </w:p>
        </w:tc>
      </w:tr>
      <w:tr w:rsidR="00687590" w:rsidRPr="00560725" w14:paraId="7B8E28A8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78AE0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Бедаквилин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6880" w14:textId="77777777" w:rsidR="00687590" w:rsidRPr="00560725" w:rsidRDefault="00687590" w:rsidP="0057259B">
            <w:pPr>
              <w:jc w:val="center"/>
            </w:pPr>
            <w:r w:rsidRPr="00560725">
              <w:t>6 мг/кг/в день в течение 14 день  затем 3 мг / кг /в день 3 раза в неделю</w:t>
            </w:r>
          </w:p>
          <w:p w14:paraId="0720C807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659A3" w14:textId="77777777" w:rsidR="00687590" w:rsidRPr="00560725" w:rsidRDefault="00687590" w:rsidP="0057259B">
            <w:bookmarkStart w:id="14" w:name="z633"/>
            <w:r w:rsidRPr="00560725">
              <w:rPr>
                <w:color w:val="000000"/>
              </w:rPr>
              <w:t>Таблет ка</w:t>
            </w:r>
            <w:r w:rsidRPr="00560725">
              <w:br/>
            </w:r>
            <w:r w:rsidRPr="00560725">
              <w:rPr>
                <w:color w:val="000000"/>
              </w:rPr>
              <w:t>100 мг</w:t>
            </w:r>
          </w:p>
        </w:tc>
        <w:bookmarkEnd w:id="14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725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37EC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04D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A96E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таблетки 1 раз в день (далее – р/д) в течение 2 недель; затем 1 таблетка 1 р/д в понедельник, среду и пятницу (далее – пн, ср, пт) в течение 22 недель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B095C" w14:textId="77777777" w:rsidR="00687590" w:rsidRPr="00560725" w:rsidRDefault="00687590" w:rsidP="0057259B">
            <w:pPr>
              <w:jc w:val="center"/>
            </w:pPr>
            <w:bookmarkStart w:id="15" w:name="z634"/>
            <w:r w:rsidRPr="00560725">
              <w:rPr>
                <w:color w:val="000000"/>
              </w:rPr>
              <w:t>4 таблетки 1 р/д в течение 2 недель; затем 2 таблетки 1 р/д в пн, ср, пт в течение</w:t>
            </w:r>
            <w:r w:rsidRPr="00560725">
              <w:br/>
            </w:r>
            <w:r w:rsidRPr="00560725">
              <w:rPr>
                <w:color w:val="000000"/>
              </w:rPr>
              <w:t xml:space="preserve"> 22 недель</w:t>
            </w:r>
          </w:p>
        </w:tc>
        <w:bookmarkEnd w:id="15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2DD2D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B728" w14:textId="77777777" w:rsidR="00687590" w:rsidRPr="00560725" w:rsidRDefault="00687590" w:rsidP="0057259B">
            <w:bookmarkStart w:id="16" w:name="z635"/>
            <w:r w:rsidRPr="00560725">
              <w:rPr>
                <w:color w:val="000000"/>
              </w:rPr>
              <w:t>Только для пациентов &gt;5 лет (более низкая доза относится к весу</w:t>
            </w:r>
            <w:r w:rsidRPr="00560725">
              <w:br/>
            </w:r>
            <w:r w:rsidRPr="00560725">
              <w:rPr>
                <w:color w:val="000000"/>
              </w:rPr>
              <w:t>15-29 кг, более высокая – &gt; 29 кг)</w:t>
            </w:r>
          </w:p>
        </w:tc>
        <w:bookmarkEnd w:id="16"/>
      </w:tr>
      <w:tr w:rsidR="00687590" w:rsidRPr="00560725" w14:paraId="28DEC816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EE7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FC8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7980E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 xml:space="preserve">Раствори мая таблет </w:t>
            </w:r>
            <w:r w:rsidRPr="00560725">
              <w:rPr>
                <w:color w:val="000000"/>
              </w:rPr>
              <w:lastRenderedPageBreak/>
              <w:t>ка 20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2101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lastRenderedPageBreak/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AF0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A584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88EF70" w14:textId="77777777" w:rsidR="00687590" w:rsidRPr="00560725" w:rsidRDefault="00687590" w:rsidP="0057259B">
            <w:pPr>
              <w:jc w:val="center"/>
            </w:pPr>
            <w:bookmarkStart w:id="17" w:name="z636"/>
            <w:r w:rsidRPr="00560725">
              <w:rPr>
                <w:color w:val="000000"/>
              </w:rPr>
              <w:t>10 таблеток в течение</w:t>
            </w:r>
            <w:r w:rsidRPr="00560725">
              <w:br/>
            </w:r>
            <w:r w:rsidRPr="00560725">
              <w:rPr>
                <w:color w:val="000000"/>
              </w:rPr>
              <w:t xml:space="preserve">2-х недель, </w:t>
            </w:r>
            <w:r w:rsidRPr="00560725">
              <w:rPr>
                <w:color w:val="000000"/>
              </w:rPr>
              <w:lastRenderedPageBreak/>
              <w:t>затем по</w:t>
            </w:r>
            <w:r w:rsidRPr="00560725">
              <w:t xml:space="preserve"> </w:t>
            </w:r>
            <w:r w:rsidRPr="00560725">
              <w:rPr>
                <w:color w:val="000000"/>
              </w:rPr>
              <w:t>5 таблеток</w:t>
            </w:r>
            <w:r w:rsidRPr="00560725">
              <w:br/>
            </w:r>
            <w:r w:rsidRPr="00560725">
              <w:rPr>
                <w:color w:val="000000"/>
              </w:rPr>
              <w:t>3 раза в неделю в течение</w:t>
            </w:r>
            <w:r w:rsidRPr="00560725">
              <w:t xml:space="preserve"> </w:t>
            </w:r>
            <w:r w:rsidRPr="00560725">
              <w:rPr>
                <w:color w:val="000000"/>
              </w:rPr>
              <w:t>22 недель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66126" w14:textId="77777777" w:rsidR="00687590" w:rsidRPr="00560725" w:rsidRDefault="00687590" w:rsidP="0057259B">
            <w:pPr>
              <w:jc w:val="center"/>
            </w:pPr>
            <w:bookmarkStart w:id="18" w:name="z640"/>
            <w:bookmarkEnd w:id="17"/>
            <w:r w:rsidRPr="00560725">
              <w:rPr>
                <w:color w:val="000000"/>
              </w:rPr>
              <w:lastRenderedPageBreak/>
              <w:t>20 таблеток в течение</w:t>
            </w:r>
            <w:r w:rsidRPr="00560725">
              <w:br/>
            </w:r>
            <w:r w:rsidRPr="00560725">
              <w:rPr>
                <w:color w:val="000000"/>
              </w:rPr>
              <w:t xml:space="preserve">2-х недель, </w:t>
            </w:r>
            <w:r w:rsidRPr="00560725">
              <w:rPr>
                <w:color w:val="000000"/>
              </w:rPr>
              <w:lastRenderedPageBreak/>
              <w:t>затем по</w:t>
            </w:r>
            <w:r w:rsidRPr="00560725">
              <w:br/>
            </w:r>
            <w:r w:rsidRPr="00560725">
              <w:rPr>
                <w:color w:val="000000"/>
              </w:rPr>
              <w:t>10 таблеток 3 раза в неделю в течение</w:t>
            </w:r>
            <w:r w:rsidRPr="00560725">
              <w:br/>
            </w:r>
            <w:r w:rsidRPr="00560725">
              <w:rPr>
                <w:color w:val="000000"/>
              </w:rPr>
              <w:t>22 недель</w:t>
            </w:r>
          </w:p>
        </w:tc>
        <w:bookmarkEnd w:id="18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9B0E5" w14:textId="77777777" w:rsidR="00687590" w:rsidRPr="00560725" w:rsidRDefault="00687590" w:rsidP="0057259B">
            <w:pPr>
              <w:jc w:val="both"/>
            </w:pPr>
            <w:r w:rsidRPr="00560725">
              <w:lastRenderedPageBreak/>
              <w:br/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FC9C" w14:textId="77777777" w:rsidR="00687590" w:rsidRPr="00560725" w:rsidRDefault="00687590" w:rsidP="0057259B"/>
        </w:tc>
      </w:tr>
      <w:tr w:rsidR="00687590" w:rsidRPr="00560725" w14:paraId="3EDCCE3A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ECA04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lastRenderedPageBreak/>
              <w:t>Линезолид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89CA6" w14:textId="77777777" w:rsidR="00687590" w:rsidRPr="00560725" w:rsidRDefault="00687590" w:rsidP="0057259B">
            <w:pPr>
              <w:jc w:val="center"/>
            </w:pPr>
            <w:bookmarkStart w:id="19" w:name="z643"/>
            <w:r w:rsidRPr="00560725">
              <w:rPr>
                <w:color w:val="000000"/>
              </w:rPr>
              <w:t xml:space="preserve">15 мг/кг </w:t>
            </w:r>
            <w:r w:rsidRPr="00560725">
              <w:br/>
            </w:r>
            <w:r w:rsidRPr="00560725">
              <w:rPr>
                <w:color w:val="000000"/>
              </w:rPr>
              <w:t>1 р/д для веса &lt;16 кг;</w:t>
            </w:r>
            <w:r w:rsidRPr="00560725">
              <w:br/>
            </w:r>
            <w:r w:rsidRPr="00560725">
              <w:rPr>
                <w:color w:val="000000"/>
              </w:rPr>
              <w:t>10–12 мг/кг 1 р/д для веса &gt;15 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E51B1" w14:textId="77777777" w:rsidR="00687590" w:rsidRPr="00560725" w:rsidRDefault="00687590" w:rsidP="0057259B">
            <w:pPr>
              <w:jc w:val="both"/>
            </w:pPr>
            <w:bookmarkStart w:id="20" w:name="z645"/>
            <w:bookmarkEnd w:id="19"/>
            <w:r w:rsidRPr="00560725">
              <w:rPr>
                <w:color w:val="000000"/>
              </w:rPr>
              <w:t>Суспензия</w:t>
            </w:r>
            <w:r w:rsidRPr="00560725">
              <w:br/>
            </w:r>
            <w:r w:rsidRPr="00560725">
              <w:rPr>
                <w:color w:val="000000"/>
              </w:rPr>
              <w:t>20 мг/мл</w:t>
            </w:r>
          </w:p>
        </w:tc>
        <w:bookmarkEnd w:id="20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AE6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4мл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024C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6 мл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F9AF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8 мл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EA2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11 мл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57C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14 мл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127B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 мл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C916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20 мл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42AF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600 мг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0FED3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1C0B486D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E4A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00D8" w14:textId="77777777" w:rsidR="00687590" w:rsidRPr="00560725" w:rsidRDefault="00687590" w:rsidP="0057259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32EA5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600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1310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3BA0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0,25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3A2F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0,25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0899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633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9EF8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745F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0,75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885" w14:textId="77777777" w:rsidR="00687590" w:rsidRPr="00560725" w:rsidRDefault="00687590" w:rsidP="0057259B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8DA" w14:textId="77777777" w:rsidR="00687590" w:rsidRPr="00560725" w:rsidRDefault="00687590" w:rsidP="0057259B"/>
        </w:tc>
      </w:tr>
      <w:tr w:rsidR="00687590" w:rsidRPr="00560725" w14:paraId="4951D958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6405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Клофазимин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FDD3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2–5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57DA3" w14:textId="77777777" w:rsidR="00687590" w:rsidRPr="00560725" w:rsidRDefault="00687590" w:rsidP="0057259B">
            <w:r w:rsidRPr="00560725">
              <w:rPr>
                <w:color w:val="000000"/>
              </w:rPr>
              <w:t>Капсула или таблетка 50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B21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1ч/з (далее – ч/з) день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9774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 ч/з день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148F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 ч/з день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F13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7CCF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98A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FB52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5706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 мг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549E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Применять через день, если доза в мг/кг/ день слишком высока</w:t>
            </w:r>
          </w:p>
        </w:tc>
      </w:tr>
      <w:tr w:rsidR="00687590" w:rsidRPr="00560725" w14:paraId="018BA6E4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F37C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D92E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07A39" w14:textId="77777777" w:rsidR="00687590" w:rsidRPr="00560725" w:rsidRDefault="00687590" w:rsidP="0057259B">
            <w:r w:rsidRPr="00560725">
              <w:rPr>
                <w:color w:val="000000"/>
              </w:rPr>
              <w:t>Капсула или таблетка 100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DC59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пн, ср, пт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2B08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пн, ср, пт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B60E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1ч/з день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104F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1ч/з день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82E0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B9D1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 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6323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CD3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 мг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032" w14:textId="77777777" w:rsidR="00687590" w:rsidRPr="00560725" w:rsidRDefault="00687590" w:rsidP="0057259B"/>
        </w:tc>
      </w:tr>
      <w:tr w:rsidR="00687590" w:rsidRPr="00560725" w14:paraId="4C190594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E193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Циклосерин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97EF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15-20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97D76" w14:textId="77777777" w:rsidR="00687590" w:rsidRPr="00560725" w:rsidRDefault="00687590" w:rsidP="0057259B">
            <w:r w:rsidRPr="00560725">
              <w:rPr>
                <w:color w:val="000000"/>
              </w:rPr>
              <w:t>Мини-капсула 125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F1A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89E8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78B1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00BE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9F1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62AA" w14:textId="77777777" w:rsidR="00687590" w:rsidRPr="00560725" w:rsidRDefault="00687590" w:rsidP="0057259B">
            <w:pPr>
              <w:jc w:val="center"/>
            </w:pPr>
            <w:bookmarkStart w:id="21" w:name="z646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FF2C4" w14:textId="77777777" w:rsidR="00687590" w:rsidRPr="00560725" w:rsidRDefault="00687590" w:rsidP="0057259B">
            <w:pPr>
              <w:jc w:val="center"/>
            </w:pPr>
            <w:bookmarkStart w:id="22" w:name="z647"/>
            <w:bookmarkEnd w:id="21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22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12F5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19976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4EC880B7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E411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5032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256EB" w14:textId="77777777" w:rsidR="00687590" w:rsidRPr="00560725" w:rsidRDefault="00687590" w:rsidP="0057259B">
            <w:r w:rsidRPr="00560725">
              <w:rPr>
                <w:color w:val="000000"/>
              </w:rPr>
              <w:t>Капсула 250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D5D8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4-5 мл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9A39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5-6 мл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59D6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7-10 мл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3CE6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1634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9DD2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50205" w14:textId="77777777" w:rsidR="00687590" w:rsidRPr="00560725" w:rsidRDefault="00687590" w:rsidP="0057259B">
            <w:pPr>
              <w:jc w:val="center"/>
            </w:pPr>
            <w:bookmarkStart w:id="23" w:name="z648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23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B5B2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498D9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1AD815EB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EDC0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Этамбутол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A3F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15-25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AC18D" w14:textId="77777777" w:rsidR="00687590" w:rsidRPr="00560725" w:rsidRDefault="00687590" w:rsidP="0057259B">
            <w:bookmarkStart w:id="24" w:name="z649"/>
            <w:r w:rsidRPr="00560725">
              <w:rPr>
                <w:color w:val="000000"/>
              </w:rPr>
              <w:t>Растворимая таблетка</w:t>
            </w:r>
            <w:r w:rsidRPr="00560725">
              <w:br/>
            </w:r>
            <w:r w:rsidRPr="00560725">
              <w:rPr>
                <w:color w:val="000000"/>
              </w:rPr>
              <w:t>100 мг</w:t>
            </w:r>
          </w:p>
        </w:tc>
        <w:bookmarkEnd w:id="24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0060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32EA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191C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2B30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BA3D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8FF5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97C9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D4C4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31136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00D41763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8EEB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B033" w14:textId="77777777" w:rsidR="00687590" w:rsidRPr="00560725" w:rsidRDefault="00687590" w:rsidP="0057259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484D8" w14:textId="77777777" w:rsidR="00687590" w:rsidRPr="00560725" w:rsidRDefault="00687590" w:rsidP="0057259B">
            <w:bookmarkStart w:id="25" w:name="z650"/>
            <w:r w:rsidRPr="00560725">
              <w:rPr>
                <w:color w:val="000000"/>
              </w:rPr>
              <w:t>Таблетка</w:t>
            </w:r>
            <w:r w:rsidRPr="00560725">
              <w:br/>
            </w:r>
            <w:r w:rsidRPr="00560725">
              <w:rPr>
                <w:color w:val="000000"/>
              </w:rPr>
              <w:t>400 мг</w:t>
            </w:r>
          </w:p>
        </w:tc>
        <w:bookmarkEnd w:id="25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9370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 мл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B1E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 мл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4D04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6 мл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69E2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5D91F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 или 1,5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55DC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DAE20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 14 лет)</w:t>
            </w: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8E3" w14:textId="77777777" w:rsidR="00687590" w:rsidRPr="00560725" w:rsidRDefault="00687590" w:rsidP="0057259B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733" w14:textId="77777777" w:rsidR="00687590" w:rsidRPr="00560725" w:rsidRDefault="00687590" w:rsidP="0057259B"/>
        </w:tc>
      </w:tr>
      <w:tr w:rsidR="00687590" w:rsidRPr="00560725" w14:paraId="257B30F2" w14:textId="77777777" w:rsidTr="0057259B">
        <w:trPr>
          <w:trHeight w:val="30"/>
          <w:tblCellSpacing w:w="0" w:type="auto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1EBD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Деламанид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227EB" w14:textId="77777777" w:rsidR="00687590" w:rsidRPr="00560725" w:rsidRDefault="00687590" w:rsidP="0057259B">
            <w:pPr>
              <w:jc w:val="center"/>
              <w:rPr>
                <w:color w:val="FF0000"/>
              </w:rPr>
            </w:pPr>
            <w:r w:rsidRPr="00560725">
              <w:br/>
              <w:t>3-4 мг/кг /в день</w:t>
            </w:r>
          </w:p>
          <w:p w14:paraId="0392553D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CCA2C" w14:textId="77777777" w:rsidR="00687590" w:rsidRPr="00560725" w:rsidRDefault="00687590" w:rsidP="0057259B">
            <w:r w:rsidRPr="00560725">
              <w:rPr>
                <w:color w:val="000000"/>
              </w:rPr>
              <w:t>Таблетка 50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4B89F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A646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67E4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85CFD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429E7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 таблетка 2р/д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8748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 таблетка 2р/д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A8727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2 таблетки 2р/д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FBA9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200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6CB89" w14:textId="77777777" w:rsidR="00687590" w:rsidRPr="00560725" w:rsidRDefault="00687590" w:rsidP="0057259B">
            <w:pPr>
              <w:rPr>
                <w:sz w:val="20"/>
                <w:szCs w:val="20"/>
              </w:rPr>
            </w:pPr>
            <w:bookmarkStart w:id="26" w:name="z651"/>
            <w:r w:rsidRPr="00560725">
              <w:rPr>
                <w:color w:val="000000"/>
                <w:sz w:val="20"/>
                <w:szCs w:val="20"/>
              </w:rPr>
              <w:t>Только для пациентов &gt;2 лет (3-5лет–25 мг 2 р/д;</w:t>
            </w:r>
            <w:r w:rsidRPr="00560725">
              <w:rPr>
                <w:sz w:val="20"/>
                <w:szCs w:val="20"/>
              </w:rPr>
              <w:br/>
            </w:r>
            <w:r w:rsidRPr="00560725">
              <w:rPr>
                <w:color w:val="000000"/>
                <w:sz w:val="20"/>
                <w:szCs w:val="20"/>
              </w:rPr>
              <w:t>6-11лет–50мг 2 р/д;</w:t>
            </w:r>
            <w:r w:rsidRPr="00560725">
              <w:rPr>
                <w:sz w:val="20"/>
                <w:szCs w:val="20"/>
              </w:rPr>
              <w:br/>
            </w:r>
            <w:r w:rsidRPr="00560725">
              <w:rPr>
                <w:color w:val="000000"/>
                <w:sz w:val="20"/>
                <w:szCs w:val="20"/>
              </w:rPr>
              <w:t>12-17лет–100мг 2 р/д)</w:t>
            </w:r>
          </w:p>
        </w:tc>
        <w:bookmarkEnd w:id="26"/>
      </w:tr>
      <w:tr w:rsidR="00687590" w:rsidRPr="00560725" w14:paraId="262A6A4B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7628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Пиразинамид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E7F8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30-40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F0ADA" w14:textId="77777777" w:rsidR="00687590" w:rsidRPr="00560725" w:rsidRDefault="00687590" w:rsidP="0057259B">
            <w:r w:rsidRPr="00560725">
              <w:rPr>
                <w:color w:val="000000"/>
              </w:rPr>
              <w:t>Растворимая таблетка 150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02F93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073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6FF7A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3BDF8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4 или 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B93F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8E990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509EF" w14:textId="77777777" w:rsidR="00687590" w:rsidRPr="00560725" w:rsidRDefault="00687590" w:rsidP="0057259B">
            <w:pPr>
              <w:jc w:val="both"/>
            </w:pPr>
            <w:bookmarkStart w:id="27" w:name="z653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27"/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B00C0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88105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35A1DB17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14:paraId="443C920B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14:paraId="62BB7ED2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1B6D" w14:textId="77777777" w:rsidR="00687590" w:rsidRPr="00560725" w:rsidRDefault="00687590" w:rsidP="0057259B">
            <w:r w:rsidRPr="00560725">
              <w:rPr>
                <w:color w:val="000000"/>
              </w:rPr>
              <w:t>Таблетка 400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1F5F9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60EFA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0,75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9452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F63D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1,5 или 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723C3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2,5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83C57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BF120" w14:textId="77777777" w:rsidR="00687590" w:rsidRPr="00560725" w:rsidRDefault="00687590" w:rsidP="0057259B">
            <w:pPr>
              <w:jc w:val="both"/>
            </w:pPr>
            <w:bookmarkStart w:id="28" w:name="z654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28"/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14:paraId="329E329D" w14:textId="77777777" w:rsidR="00687590" w:rsidRPr="00560725" w:rsidRDefault="00687590" w:rsidP="0057259B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14:paraId="7A0890A4" w14:textId="77777777" w:rsidR="00687590" w:rsidRPr="00560725" w:rsidRDefault="00687590" w:rsidP="0057259B"/>
        </w:tc>
      </w:tr>
      <w:tr w:rsidR="00687590" w:rsidRPr="00560725" w14:paraId="19E62D27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D068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175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500E0" w14:textId="77777777" w:rsidR="00687590" w:rsidRPr="00560725" w:rsidRDefault="00687590" w:rsidP="0057259B">
            <w:r w:rsidRPr="00560725">
              <w:rPr>
                <w:color w:val="000000"/>
              </w:rPr>
              <w:t>Таблетка 500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F7661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D3B6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BF7C5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0,75 или 1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F9E4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B5194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58BF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2,5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807A2" w14:textId="77777777" w:rsidR="00687590" w:rsidRPr="00560725" w:rsidRDefault="00687590" w:rsidP="0057259B">
            <w:pPr>
              <w:jc w:val="both"/>
            </w:pPr>
            <w:bookmarkStart w:id="29" w:name="z655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29"/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79C" w14:textId="77777777" w:rsidR="00687590" w:rsidRPr="00560725" w:rsidRDefault="00687590" w:rsidP="0057259B"/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19A1" w14:textId="77777777" w:rsidR="00687590" w:rsidRPr="00560725" w:rsidRDefault="00687590" w:rsidP="0057259B"/>
        </w:tc>
      </w:tr>
      <w:tr w:rsidR="00687590" w:rsidRPr="00560725" w14:paraId="72042712" w14:textId="77777777" w:rsidTr="0057259B">
        <w:trPr>
          <w:trHeight w:val="30"/>
          <w:tblCellSpacing w:w="0" w:type="auto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EE7C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lastRenderedPageBreak/>
              <w:t>Меропенем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F1A2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20-40 мг/кг в/в каждые 8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42D5" w14:textId="77777777" w:rsidR="00687590" w:rsidRPr="00560725" w:rsidRDefault="00687590" w:rsidP="0057259B">
            <w:pPr>
              <w:rPr>
                <w:color w:val="000000"/>
              </w:rPr>
            </w:pPr>
            <w:r w:rsidRPr="00560725">
              <w:rPr>
                <w:color w:val="000000"/>
              </w:rPr>
              <w:t xml:space="preserve">Флакон 1г </w:t>
            </w:r>
          </w:p>
          <w:p w14:paraId="1B2CC357" w14:textId="77777777" w:rsidR="00687590" w:rsidRPr="00560725" w:rsidRDefault="00687590" w:rsidP="0057259B">
            <w:r w:rsidRPr="00560725">
              <w:rPr>
                <w:color w:val="000000"/>
              </w:rPr>
              <w:t>(20 мл)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B1E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мл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BC7D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 мл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DF2D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6 мл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38B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8-9 мл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E7BB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11 мл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C7D37" w14:textId="77777777" w:rsidR="00687590" w:rsidRPr="00560725" w:rsidRDefault="00687590" w:rsidP="0057259B">
            <w:pPr>
              <w:jc w:val="center"/>
            </w:pPr>
            <w:bookmarkStart w:id="30" w:name="z656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C5A29" w14:textId="77777777" w:rsidR="00687590" w:rsidRPr="00560725" w:rsidRDefault="00687590" w:rsidP="0057259B">
            <w:pPr>
              <w:jc w:val="center"/>
            </w:pPr>
            <w:bookmarkStart w:id="31" w:name="z657"/>
            <w:bookmarkEnd w:id="30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31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B8CB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14C2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Применяется с клавулановой кислотой</w:t>
            </w:r>
          </w:p>
        </w:tc>
      </w:tr>
      <w:tr w:rsidR="00687590" w:rsidRPr="00560725" w14:paraId="4CDA95D3" w14:textId="77777777" w:rsidTr="0057259B">
        <w:trPr>
          <w:trHeight w:val="30"/>
          <w:tblCellSpacing w:w="0" w:type="auto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BDDB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Имипенем-циластатин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693C4" w14:textId="77777777" w:rsidR="00687590" w:rsidRPr="00560725" w:rsidRDefault="00687590" w:rsidP="0057259B">
            <w:r w:rsidRPr="00560725">
              <w:rPr>
                <w:color w:val="000000"/>
              </w:rPr>
              <w:t>Порошок для инъекций 500мг+ 500 мг (10 мл)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FCCEC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56A5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DD8C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1713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0B2D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A42A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5C0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47F4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43E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DBEB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Не используется детям до 15 лет</w:t>
            </w:r>
          </w:p>
        </w:tc>
      </w:tr>
      <w:tr w:rsidR="00687590" w:rsidRPr="00560725" w14:paraId="66621F14" w14:textId="77777777" w:rsidTr="0057259B">
        <w:trPr>
          <w:trHeight w:val="30"/>
          <w:tblCellSpacing w:w="0" w:type="auto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9897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Амикацин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4C9FF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15–20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62044" w14:textId="77777777" w:rsidR="00687590" w:rsidRPr="00560725" w:rsidRDefault="00687590" w:rsidP="0057259B">
            <w:bookmarkStart w:id="32" w:name="z658"/>
            <w:r w:rsidRPr="00560725">
              <w:rPr>
                <w:color w:val="000000"/>
              </w:rPr>
              <w:t>Флакон 500 мг/</w:t>
            </w:r>
            <w:r w:rsidRPr="00560725">
              <w:br/>
            </w:r>
            <w:r w:rsidRPr="00560725">
              <w:rPr>
                <w:color w:val="000000"/>
              </w:rPr>
              <w:t>2 мл</w:t>
            </w:r>
          </w:p>
        </w:tc>
        <w:bookmarkEnd w:id="32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0A87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0,4 мл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AEBC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0,6 мл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47E3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0,8 мл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226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1,2-1,5 мл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2BCA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мл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B3AB7" w14:textId="77777777" w:rsidR="00687590" w:rsidRPr="00560725" w:rsidRDefault="00687590" w:rsidP="0057259B">
            <w:pPr>
              <w:jc w:val="center"/>
            </w:pPr>
            <w:bookmarkStart w:id="33" w:name="z659"/>
            <w:r w:rsidRPr="00560725">
              <w:rPr>
                <w:color w:val="000000"/>
              </w:rPr>
              <w:t>(&gt;14 лет)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84A3B" w14:textId="77777777" w:rsidR="00687590" w:rsidRPr="00560725" w:rsidRDefault="00687590" w:rsidP="0057259B">
            <w:pPr>
              <w:jc w:val="center"/>
            </w:pPr>
            <w:bookmarkStart w:id="34" w:name="z660"/>
            <w:bookmarkEnd w:id="33"/>
            <w:r w:rsidRPr="00560725">
              <w:rPr>
                <w:color w:val="000000"/>
              </w:rPr>
              <w:t>(&gt;14 лет)</w:t>
            </w:r>
          </w:p>
        </w:tc>
        <w:bookmarkEnd w:id="34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4ABC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8EABCF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</w:tr>
      <w:tr w:rsidR="00687590" w:rsidRPr="00560725" w14:paraId="625C4EB8" w14:textId="77777777" w:rsidTr="0057259B">
        <w:trPr>
          <w:trHeight w:val="30"/>
          <w:tblCellSpacing w:w="0" w:type="auto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F3E45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Стрептомицин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4CE8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20–40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32B37" w14:textId="77777777" w:rsidR="00687590" w:rsidRPr="00560725" w:rsidRDefault="00687590" w:rsidP="0057259B">
            <w:r w:rsidRPr="00560725">
              <w:rPr>
                <w:color w:val="000000"/>
              </w:rPr>
              <w:t>Флакон 1 г</w:t>
            </w:r>
          </w:p>
        </w:tc>
        <w:tc>
          <w:tcPr>
            <w:tcW w:w="32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DBC97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Рассчитать в соответствии    с используемым </w:t>
            </w:r>
          </w:p>
          <w:p w14:paraId="0998BE0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разбавле нием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DFB56" w14:textId="77777777" w:rsidR="00687590" w:rsidRPr="00560725" w:rsidRDefault="00687590" w:rsidP="0057259B">
            <w:pPr>
              <w:jc w:val="center"/>
            </w:pPr>
            <w:bookmarkStart w:id="35" w:name="z661"/>
            <w:r w:rsidRPr="00560725">
              <w:rPr>
                <w:color w:val="000000"/>
              </w:rPr>
              <w:t>(&gt;14 лет)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FFD50" w14:textId="77777777" w:rsidR="00687590" w:rsidRPr="00560725" w:rsidRDefault="00687590" w:rsidP="0057259B">
            <w:pPr>
              <w:jc w:val="center"/>
            </w:pPr>
            <w:bookmarkStart w:id="36" w:name="z662"/>
            <w:bookmarkEnd w:id="35"/>
            <w:r w:rsidRPr="00560725">
              <w:rPr>
                <w:color w:val="000000"/>
              </w:rPr>
              <w:t>(&gt;14 лет)</w:t>
            </w:r>
          </w:p>
        </w:tc>
        <w:bookmarkEnd w:id="36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D58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E8D37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</w:tr>
      <w:tr w:rsidR="00687590" w:rsidRPr="00560725" w14:paraId="4CFB6416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4DD96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Этионамид или протионамид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76D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15-20 мг/кг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C1A05" w14:textId="77777777" w:rsidR="00687590" w:rsidRPr="00560725" w:rsidRDefault="00687590" w:rsidP="0057259B">
            <w:r w:rsidRPr="00560725">
              <w:rPr>
                <w:color w:val="000000"/>
              </w:rPr>
              <w:t>Растворимая таблеткаэтионамида 125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F39D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9AE1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9684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31CA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F65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AF54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04DB4" w14:textId="77777777" w:rsidR="00687590" w:rsidRPr="00560725" w:rsidRDefault="00687590" w:rsidP="0057259B">
            <w:pPr>
              <w:jc w:val="center"/>
            </w:pPr>
            <w:bookmarkStart w:id="37" w:name="z663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37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1D31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D3948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</w:tr>
      <w:tr w:rsidR="00687590" w:rsidRPr="00560725" w14:paraId="0AC5A12E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D2B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E7E7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88E96" w14:textId="77777777" w:rsidR="00687590" w:rsidRPr="00560725" w:rsidRDefault="00687590" w:rsidP="0057259B">
            <w:r w:rsidRPr="00560725">
              <w:rPr>
                <w:color w:val="000000"/>
              </w:rPr>
              <w:t>Таб летка 250 мг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3127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94B4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DFF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E6DB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378F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49A9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B33D4" w14:textId="77777777" w:rsidR="00687590" w:rsidRPr="00560725" w:rsidRDefault="00687590" w:rsidP="0057259B">
            <w:pPr>
              <w:jc w:val="center"/>
            </w:pPr>
            <w:bookmarkStart w:id="38" w:name="z664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38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FFC7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65B9F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</w:tr>
      <w:tr w:rsidR="00687590" w:rsidRPr="00560725" w14:paraId="02795313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520F3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ПАСК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EFC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200-300 мг/кг в 2 приема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59064" w14:textId="77777777" w:rsidR="00687590" w:rsidRPr="00560725" w:rsidRDefault="00687590" w:rsidP="0057259B">
            <w:r w:rsidRPr="00560725">
              <w:rPr>
                <w:color w:val="000000"/>
              </w:rPr>
              <w:t>ПАСК (пакетик 4 г)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1555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0,5-0,75 г 2 р/д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4FFE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0,75-1 г 2 р/д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9BAA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1-2 г 2 р/д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5C1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2-3г 2 р/д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E177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3-3,5 г 2 р/д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5D3D" w14:textId="77777777" w:rsidR="00687590" w:rsidRPr="00560725" w:rsidRDefault="00687590" w:rsidP="0057259B">
            <w:pPr>
              <w:jc w:val="center"/>
            </w:pPr>
            <w:bookmarkStart w:id="39" w:name="z665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0D6BC" w14:textId="77777777" w:rsidR="00687590" w:rsidRPr="00560725" w:rsidRDefault="00687590" w:rsidP="0057259B">
            <w:pPr>
              <w:jc w:val="center"/>
            </w:pPr>
            <w:bookmarkStart w:id="40" w:name="z666"/>
            <w:bookmarkEnd w:id="39"/>
            <w:r w:rsidRPr="00560725">
              <w:rPr>
                <w:color w:val="000000"/>
              </w:rPr>
              <w:t>(&gt;</w:t>
            </w:r>
            <w:r w:rsidRPr="00560725">
              <w:br/>
            </w:r>
            <w:r w:rsidRPr="00560725">
              <w:rPr>
                <w:color w:val="000000"/>
              </w:rPr>
              <w:t>14 лет)</w:t>
            </w:r>
          </w:p>
        </w:tc>
        <w:bookmarkEnd w:id="40"/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AC19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188C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При переносимости можно принимать полную дозу 1 р/д</w:t>
            </w:r>
          </w:p>
        </w:tc>
      </w:tr>
      <w:tr w:rsidR="00687590" w:rsidRPr="00560725" w14:paraId="6E9497FA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14:paraId="0374C178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14:paraId="312EC99A" w14:textId="77777777" w:rsidR="00687590" w:rsidRPr="00560725" w:rsidRDefault="00687590" w:rsidP="0057259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8DB78" w14:textId="77777777" w:rsidR="00687590" w:rsidRPr="00560725" w:rsidRDefault="00687590" w:rsidP="0057259B">
            <w:r w:rsidRPr="00560725">
              <w:rPr>
                <w:color w:val="000000"/>
              </w:rPr>
              <w:t>ПАСК натриевая соль (4 г) (пакетик)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0886E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0,5-0,75 г 2 р/д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D7C7B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0,75-  1 г </w:t>
            </w:r>
          </w:p>
          <w:p w14:paraId="2E0D459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4641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1-2 г        2 р/д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087D8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2-3 г </w:t>
            </w:r>
          </w:p>
          <w:p w14:paraId="089839D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0CFAA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>3-3,5г</w:t>
            </w:r>
          </w:p>
          <w:p w14:paraId="7B5B9AA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CA9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E0AD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31AA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5" w:space="0" w:color="CFCFCF"/>
              <w:right w:val="single" w:sz="4" w:space="0" w:color="auto"/>
            </w:tcBorders>
          </w:tcPr>
          <w:p w14:paraId="6DC30B47" w14:textId="77777777" w:rsidR="00687590" w:rsidRPr="00560725" w:rsidRDefault="00687590" w:rsidP="0057259B"/>
        </w:tc>
      </w:tr>
      <w:tr w:rsidR="00687590" w:rsidRPr="00560725" w14:paraId="5983657F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5552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C3D" w14:textId="77777777" w:rsidR="00687590" w:rsidRPr="00560725" w:rsidRDefault="00687590" w:rsidP="0057259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974A6" w14:textId="77777777" w:rsidR="00687590" w:rsidRPr="00560725" w:rsidRDefault="00687590" w:rsidP="0057259B">
            <w:r w:rsidRPr="00560725">
              <w:rPr>
                <w:color w:val="000000"/>
              </w:rPr>
              <w:t>ПАСК натриевая соль 60% (пакетик 9,2 г)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B888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1,5 г </w:t>
            </w:r>
          </w:p>
          <w:p w14:paraId="5D90040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7A3CF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2-3 г </w:t>
            </w:r>
          </w:p>
          <w:p w14:paraId="4F54348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03AD1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>3-4г</w:t>
            </w:r>
          </w:p>
          <w:p w14:paraId="288D55F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7D040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4-6г </w:t>
            </w:r>
          </w:p>
          <w:p w14:paraId="7F6D1A3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295B5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>6-8г</w:t>
            </w:r>
          </w:p>
          <w:p w14:paraId="6D85F46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0CD9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8-12г </w:t>
            </w:r>
          </w:p>
          <w:p w14:paraId="74E2B1F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B929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8-12г </w:t>
            </w:r>
          </w:p>
          <w:p w14:paraId="2A161EC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6A92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2618" w14:textId="77777777" w:rsidR="00687590" w:rsidRPr="00560725" w:rsidRDefault="00687590" w:rsidP="0057259B"/>
        </w:tc>
      </w:tr>
      <w:tr w:rsidR="00687590" w:rsidRPr="00560725" w14:paraId="02F0C2BD" w14:textId="77777777" w:rsidTr="0057259B">
        <w:trPr>
          <w:trHeight w:val="30"/>
          <w:tblCellSpacing w:w="0" w:type="auto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99FD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Изониазид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6BC3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15–20 мг/кг (высокая доза)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0AA5B" w14:textId="77777777" w:rsidR="00687590" w:rsidRPr="00560725" w:rsidRDefault="00687590" w:rsidP="0057259B">
            <w:bookmarkStart w:id="41" w:name="z667"/>
            <w:r w:rsidRPr="00560725">
              <w:rPr>
                <w:color w:val="000000"/>
              </w:rPr>
              <w:t>Раствор 50 мг/</w:t>
            </w:r>
            <w:r w:rsidRPr="00560725">
              <w:br/>
            </w:r>
            <w:r w:rsidRPr="00560725">
              <w:rPr>
                <w:color w:val="000000"/>
              </w:rPr>
              <w:t>5 мл</w:t>
            </w:r>
          </w:p>
        </w:tc>
        <w:bookmarkEnd w:id="41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44D5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8-10 мл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8964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 мл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9925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20 мл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09D3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C90B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788E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AEA8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3AE6F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7A20D" w14:textId="77777777" w:rsidR="00687590" w:rsidRPr="00560725" w:rsidRDefault="00687590" w:rsidP="0057259B">
            <w:r w:rsidRPr="00560725">
              <w:rPr>
                <w:color w:val="000000"/>
              </w:rPr>
              <w:t xml:space="preserve">Таблетка Н 300 мг можно назначать пациентам весом &gt; 20 кг Детям с Н в высокой дозе </w:t>
            </w:r>
            <w:r w:rsidRPr="00560725">
              <w:rPr>
                <w:color w:val="000000"/>
              </w:rPr>
              <w:lastRenderedPageBreak/>
              <w:t>назначают пиридоксин (&lt;5 лет – 12,5 мг 1 р/д и &gt; 4 лет – 25 мг 1 р/д)</w:t>
            </w:r>
          </w:p>
        </w:tc>
      </w:tr>
      <w:tr w:rsidR="00687590" w:rsidRPr="00560725" w14:paraId="53FA26C0" w14:textId="77777777" w:rsidTr="0057259B">
        <w:trPr>
          <w:trHeight w:val="30"/>
          <w:tblCellSpacing w:w="0" w:type="auto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36E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0AB3" w14:textId="77777777" w:rsidR="00687590" w:rsidRPr="00560725" w:rsidRDefault="00687590" w:rsidP="0057259B"/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D498C" w14:textId="77777777" w:rsidR="00687590" w:rsidRPr="00560725" w:rsidRDefault="00687590" w:rsidP="0057259B">
            <w:bookmarkStart w:id="42" w:name="z668"/>
            <w:r w:rsidRPr="00560725">
              <w:rPr>
                <w:color w:val="000000"/>
              </w:rPr>
              <w:t>Таб.</w:t>
            </w:r>
            <w:r w:rsidRPr="00560725">
              <w:br/>
            </w:r>
            <w:r w:rsidRPr="00560725">
              <w:rPr>
                <w:color w:val="000000"/>
              </w:rPr>
              <w:t>100мг</w:t>
            </w:r>
          </w:p>
        </w:tc>
        <w:bookmarkEnd w:id="42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B558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C00F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CF78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148B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722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8D0F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5321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EF266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0852" w14:textId="77777777" w:rsidR="00687590" w:rsidRPr="00560725" w:rsidRDefault="00687590" w:rsidP="0057259B"/>
        </w:tc>
      </w:tr>
      <w:tr w:rsidR="00687590" w:rsidRPr="00560725" w14:paraId="7F90610F" w14:textId="77777777" w:rsidTr="0057259B">
        <w:trPr>
          <w:trHeight w:val="30"/>
          <w:tblCellSpacing w:w="0" w:type="auto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D826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lastRenderedPageBreak/>
              <w:t>Клавулановая кислота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1279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110A" w14:textId="77777777" w:rsidR="00687590" w:rsidRPr="00560725" w:rsidRDefault="00687590" w:rsidP="0057259B">
            <w:bookmarkStart w:id="43" w:name="z669"/>
            <w:r w:rsidRPr="00560725">
              <w:rPr>
                <w:color w:val="000000"/>
              </w:rPr>
              <w:t>Суспензия 250мг амоксицил лина/</w:t>
            </w:r>
            <w:r w:rsidRPr="00560725">
              <w:br/>
            </w:r>
            <w:r w:rsidRPr="00560725">
              <w:rPr>
                <w:color w:val="000000"/>
              </w:rPr>
              <w:t>62,5 мг клавулано вой кислоты/5 мл</w:t>
            </w:r>
          </w:p>
        </w:tc>
        <w:bookmarkEnd w:id="43"/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26FEC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2мл </w:t>
            </w:r>
          </w:p>
          <w:p w14:paraId="6C0C688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3F5C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 мл 2 р/д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16EF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5 мл </w:t>
            </w:r>
          </w:p>
          <w:p w14:paraId="00818C6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4A430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8 мл </w:t>
            </w:r>
          </w:p>
          <w:p w14:paraId="384B8B9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645F9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>10 мл</w:t>
            </w:r>
          </w:p>
          <w:p w14:paraId="4E274B8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 xml:space="preserve"> 2 р/д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A683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CF9D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(&gt;14 лет)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8C016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DDAD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Применяется только с карбапенемами</w:t>
            </w:r>
          </w:p>
        </w:tc>
      </w:tr>
    </w:tbl>
    <w:p w14:paraId="60E8742F" w14:textId="77777777" w:rsidR="00687590" w:rsidRPr="00560725" w:rsidRDefault="00687590" w:rsidP="00687590">
      <w:pPr>
        <w:jc w:val="center"/>
        <w:rPr>
          <w:b/>
          <w:color w:val="000000"/>
          <w:sz w:val="28"/>
          <w:szCs w:val="28"/>
        </w:rPr>
      </w:pPr>
      <w:bookmarkStart w:id="44" w:name="z670"/>
    </w:p>
    <w:p w14:paraId="50BE131A" w14:textId="77777777" w:rsidR="00687590" w:rsidRPr="00560725" w:rsidRDefault="00687590" w:rsidP="00687590">
      <w:pPr>
        <w:jc w:val="both"/>
        <w:rPr>
          <w:b/>
          <w:color w:val="000000"/>
          <w:sz w:val="28"/>
          <w:szCs w:val="28"/>
        </w:rPr>
      </w:pPr>
      <w:r w:rsidRPr="00560725">
        <w:rPr>
          <w:b/>
          <w:color w:val="000000"/>
          <w:sz w:val="28"/>
          <w:szCs w:val="28"/>
        </w:rPr>
        <w:t xml:space="preserve">Суточные дозы (мг) противотуберкулезных препаратов для лечения лекарственно-устойчивого туберкулеза у детей старше 15 лет </w:t>
      </w:r>
    </w:p>
    <w:tbl>
      <w:tblPr>
        <w:tblW w:w="9639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991"/>
        <w:gridCol w:w="992"/>
        <w:gridCol w:w="908"/>
        <w:gridCol w:w="909"/>
        <w:gridCol w:w="908"/>
        <w:gridCol w:w="908"/>
        <w:gridCol w:w="908"/>
        <w:gridCol w:w="851"/>
        <w:gridCol w:w="1275"/>
      </w:tblGrid>
      <w:tr w:rsidR="00687590" w:rsidRPr="00560725" w14:paraId="5BE16608" w14:textId="77777777" w:rsidTr="0057259B">
        <w:trPr>
          <w:trHeight w:val="30"/>
          <w:tblCellSpacing w:w="0" w:type="auto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"/>
          <w:p w14:paraId="26EFB918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 Препарат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C8FBB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 Суточная доза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2D3B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 Форма выпуска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25ED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 xml:space="preserve"> Вес пациентов старше 14 лет (кг)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98FE" w14:textId="77777777" w:rsidR="00687590" w:rsidRPr="00560725" w:rsidRDefault="00687590" w:rsidP="0057259B">
            <w:pPr>
              <w:jc w:val="center"/>
              <w:rPr>
                <w:sz w:val="20"/>
                <w:szCs w:val="20"/>
              </w:rPr>
            </w:pPr>
            <w:r w:rsidRPr="00560725">
              <w:rPr>
                <w:color w:val="000000"/>
                <w:sz w:val="20"/>
                <w:szCs w:val="20"/>
              </w:rPr>
              <w:t>Максимальная суточная доза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AFBF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Коммента  рий</w:t>
            </w:r>
          </w:p>
        </w:tc>
      </w:tr>
      <w:tr w:rsidR="00687590" w:rsidRPr="00560725" w14:paraId="753A90B9" w14:textId="77777777" w:rsidTr="0057259B">
        <w:trPr>
          <w:trHeight w:val="30"/>
          <w:tblCellSpacing w:w="0" w:type="auto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345E" w14:textId="77777777" w:rsidR="00687590" w:rsidRPr="00560725" w:rsidRDefault="00687590" w:rsidP="0057259B"/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F6D5" w14:textId="77777777" w:rsidR="00687590" w:rsidRPr="00560725" w:rsidRDefault="00687590" w:rsidP="0057259B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0671" w14:textId="77777777" w:rsidR="00687590" w:rsidRPr="00560725" w:rsidRDefault="00687590" w:rsidP="0057259B"/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71EA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30-35 кг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0B5F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36-45 кг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21D9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46-55 кг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55D8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56-70 кг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10B3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70 лет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E484" w14:textId="77777777" w:rsidR="00687590" w:rsidRPr="00560725" w:rsidRDefault="00687590" w:rsidP="0057259B">
            <w:pPr>
              <w:jc w:val="center"/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8A5" w14:textId="77777777" w:rsidR="00687590" w:rsidRPr="00560725" w:rsidRDefault="00687590" w:rsidP="0057259B">
            <w:pPr>
              <w:jc w:val="center"/>
            </w:pPr>
          </w:p>
        </w:tc>
      </w:tr>
      <w:tr w:rsidR="00687590" w:rsidRPr="00560725" w14:paraId="72C3D632" w14:textId="77777777" w:rsidTr="0057259B">
        <w:trPr>
          <w:trHeight w:val="206"/>
          <w:tblCellSpacing w:w="0" w:type="auto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00CA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Левофлоксацин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41B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AE3E3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250 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6B5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37CF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B8F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AF1B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8ABD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60CB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1500 мг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26A47" w14:textId="77777777" w:rsidR="00687590" w:rsidRPr="00560725" w:rsidRDefault="00687590" w:rsidP="0057259B"/>
        </w:tc>
      </w:tr>
      <w:tr w:rsidR="00687590" w:rsidRPr="00560725" w14:paraId="35AE8FCB" w14:textId="77777777" w:rsidTr="0057259B">
        <w:trPr>
          <w:trHeight w:val="254"/>
          <w:tblCellSpacing w:w="0" w:type="auto"/>
        </w:trPr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D230A" w14:textId="77777777" w:rsidR="00687590" w:rsidRPr="00560725" w:rsidRDefault="00687590" w:rsidP="0057259B">
            <w:pPr>
              <w:jc w:val="both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1F9B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76981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500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75EC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C5EE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2610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0DC2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9934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350CD" w14:textId="77777777" w:rsidR="00687590" w:rsidRPr="00560725" w:rsidRDefault="00687590" w:rsidP="0057259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F8BAE" w14:textId="77777777" w:rsidR="00687590" w:rsidRPr="00560725" w:rsidRDefault="00687590" w:rsidP="0057259B">
            <w:pPr>
              <w:jc w:val="center"/>
            </w:pPr>
          </w:p>
        </w:tc>
      </w:tr>
      <w:tr w:rsidR="00687590" w:rsidRPr="00560725" w14:paraId="2822ACC5" w14:textId="77777777" w:rsidTr="0057259B">
        <w:trPr>
          <w:trHeight w:val="30"/>
          <w:tblCellSpacing w:w="0" w:type="auto"/>
        </w:trPr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22B6" w14:textId="77777777" w:rsidR="00687590" w:rsidRPr="00560725" w:rsidRDefault="00687590" w:rsidP="0057259B"/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349EE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7F09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750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50B5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0336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112F3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C41C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4DE3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EADAA" w14:textId="77777777" w:rsidR="00687590" w:rsidRPr="00560725" w:rsidRDefault="00687590" w:rsidP="0057259B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34FD" w14:textId="77777777" w:rsidR="00687590" w:rsidRPr="00560725" w:rsidRDefault="00687590" w:rsidP="0057259B">
            <w:pPr>
              <w:jc w:val="center"/>
            </w:pPr>
          </w:p>
        </w:tc>
      </w:tr>
      <w:tr w:rsidR="00687590" w:rsidRPr="00560725" w14:paraId="25F15A5D" w14:textId="77777777" w:rsidTr="0057259B">
        <w:trPr>
          <w:trHeight w:val="30"/>
          <w:tblCellSpacing w:w="0" w:type="auto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AD9C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Моксифлоксацин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0B94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Стандартная доза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17FEF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400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5E02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5C47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FB45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6720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068A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C14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A3FF" w14:textId="77777777" w:rsidR="00687590" w:rsidRPr="00560725" w:rsidRDefault="00687590" w:rsidP="0057259B"/>
        </w:tc>
      </w:tr>
      <w:tr w:rsidR="00687590" w:rsidRPr="00560725" w14:paraId="0AB63EB2" w14:textId="77777777" w:rsidTr="0057259B">
        <w:trPr>
          <w:trHeight w:val="30"/>
          <w:tblCellSpacing w:w="0" w:type="auto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B68" w14:textId="77777777" w:rsidR="00687590" w:rsidRPr="00560725" w:rsidRDefault="00687590" w:rsidP="0057259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3726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Высокая доза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8E084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400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9EE8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 или 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0DBA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865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 или 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A587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03C9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E186F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800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43D73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</w:tr>
      <w:tr w:rsidR="00687590" w:rsidRPr="00560725" w14:paraId="05D64CBA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FE4F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Бедаквилин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EC6D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E34E3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100 мг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FD710" w14:textId="77777777" w:rsidR="00687590" w:rsidRPr="00560725" w:rsidRDefault="00687590" w:rsidP="0057259B">
            <w:pPr>
              <w:jc w:val="center"/>
            </w:pPr>
            <w:bookmarkStart w:id="45" w:name="z671"/>
            <w:r w:rsidRPr="00560725">
              <w:rPr>
                <w:color w:val="000000"/>
              </w:rPr>
              <w:t>4 таблетки 1 р/д первые 2 недели;</w:t>
            </w:r>
            <w:r w:rsidRPr="00560725">
              <w:br/>
            </w:r>
            <w:r w:rsidRPr="00560725">
              <w:rPr>
                <w:color w:val="000000"/>
              </w:rPr>
              <w:t>затем 2 таблетки 1 р/д пн, ср, пт в течение 22 недель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830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5D5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BF4A" w14:textId="77777777" w:rsidR="00687590" w:rsidRPr="00560725" w:rsidRDefault="00687590" w:rsidP="0057259B">
            <w:pPr>
              <w:jc w:val="center"/>
            </w:pPr>
          </w:p>
        </w:tc>
        <w:bookmarkEnd w:id="45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5B9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E844D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</w:tr>
      <w:tr w:rsidR="00687590" w:rsidRPr="00560725" w14:paraId="1904F176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A2B61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Линезолид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D75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914A8" w14:textId="77777777" w:rsidR="00687590" w:rsidRPr="00560725" w:rsidRDefault="00687590" w:rsidP="0057259B">
            <w:r w:rsidRPr="00560725">
              <w:rPr>
                <w:color w:val="000000"/>
              </w:rPr>
              <w:t>Таблетка 600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2CE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(15 лет)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9526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(15 лет)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B84B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E98D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AA42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87EE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1200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84A3D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149F590C" w14:textId="77777777" w:rsidTr="0057259B">
        <w:trPr>
          <w:trHeight w:val="30"/>
          <w:tblCellSpacing w:w="0" w:type="auto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00A8A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t>Клофазимин</w:t>
            </w:r>
          </w:p>
          <w:p w14:paraId="159145B3" w14:textId="77777777" w:rsidR="00687590" w:rsidRPr="00560725" w:rsidRDefault="00687590" w:rsidP="0057259B">
            <w:pPr>
              <w:ind w:firstLine="15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B975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A41CC" w14:textId="77777777" w:rsidR="00687590" w:rsidRPr="00560725" w:rsidRDefault="00687590" w:rsidP="0057259B">
            <w:r w:rsidRPr="00560725">
              <w:rPr>
                <w:color w:val="000000"/>
              </w:rPr>
              <w:t>Капсула или таблетка 50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AEA6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E643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75F4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01E8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2B0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C14D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85486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7E35F96E" w14:textId="77777777" w:rsidTr="0057259B">
        <w:trPr>
          <w:trHeight w:val="30"/>
          <w:tblCellSpacing w:w="0" w:type="auto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D5F6" w14:textId="77777777" w:rsidR="00687590" w:rsidRPr="00560725" w:rsidRDefault="00687590" w:rsidP="0057259B">
            <w:pPr>
              <w:ind w:firstLine="15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C7A" w14:textId="77777777" w:rsidR="00687590" w:rsidRPr="00560725" w:rsidRDefault="00687590" w:rsidP="005725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9538F" w14:textId="77777777" w:rsidR="00687590" w:rsidRPr="00560725" w:rsidRDefault="00687590" w:rsidP="0057259B">
            <w:r w:rsidRPr="00560725">
              <w:rPr>
                <w:color w:val="000000"/>
              </w:rPr>
              <w:t>Капсула или таблетка 100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7434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BF83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D590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C2FB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03E3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0058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09FF9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4ADF2170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EF954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t>Циклосерин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FFBD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10-15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CFF02" w14:textId="77777777" w:rsidR="00687590" w:rsidRPr="00560725" w:rsidRDefault="00687590" w:rsidP="0057259B">
            <w:bookmarkStart w:id="46" w:name="z672"/>
            <w:r w:rsidRPr="00560725">
              <w:rPr>
                <w:color w:val="000000"/>
              </w:rPr>
              <w:t>Капсула</w:t>
            </w:r>
            <w:r w:rsidRPr="00560725">
              <w:t xml:space="preserve"> </w:t>
            </w:r>
            <w:r w:rsidRPr="00560725">
              <w:rPr>
                <w:color w:val="000000"/>
              </w:rPr>
              <w:t>250 мг</w:t>
            </w:r>
          </w:p>
        </w:tc>
        <w:bookmarkEnd w:id="46"/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FC76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1351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EDDF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63D6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F394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4C82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F9A4C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59B58869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298A1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lastRenderedPageBreak/>
              <w:t>Этамбутол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5B9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5–25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56B14" w14:textId="77777777" w:rsidR="00687590" w:rsidRPr="00560725" w:rsidRDefault="00687590" w:rsidP="0057259B">
            <w:r w:rsidRPr="00560725">
              <w:rPr>
                <w:color w:val="000000"/>
              </w:rPr>
              <w:t>Таблетка 400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9BE6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A2A9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1C7E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E3D2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D3BB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9A67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2FC49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4405EB97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F02C8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t>Деламанид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A75F2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7CB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Таблетка 50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D1E80" w14:textId="77777777" w:rsidR="00687590" w:rsidRPr="00560725" w:rsidRDefault="00687590" w:rsidP="0057259B">
            <w:pPr>
              <w:jc w:val="center"/>
            </w:pPr>
            <w:bookmarkStart w:id="47" w:name="z673"/>
            <w:r w:rsidRPr="00560725">
              <w:rPr>
                <w:color w:val="000000"/>
              </w:rPr>
              <w:t>2 табл</w:t>
            </w:r>
            <w:r w:rsidRPr="00560725">
              <w:br/>
            </w:r>
            <w:r w:rsidRPr="00560725">
              <w:rPr>
                <w:color w:val="000000"/>
              </w:rPr>
              <w:t>2р/д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7E50D" w14:textId="77777777" w:rsidR="00687590" w:rsidRPr="00560725" w:rsidRDefault="00687590" w:rsidP="0057259B">
            <w:pPr>
              <w:jc w:val="center"/>
            </w:pPr>
            <w:bookmarkStart w:id="48" w:name="z674"/>
            <w:bookmarkEnd w:id="47"/>
            <w:r w:rsidRPr="00560725">
              <w:rPr>
                <w:color w:val="000000"/>
              </w:rPr>
              <w:t>2 табл</w:t>
            </w:r>
            <w:r w:rsidRPr="00560725">
              <w:br/>
            </w:r>
            <w:r w:rsidRPr="00560725">
              <w:rPr>
                <w:color w:val="000000"/>
              </w:rPr>
              <w:t>2р/д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E150" w14:textId="77777777" w:rsidR="00687590" w:rsidRPr="00560725" w:rsidRDefault="00687590" w:rsidP="0057259B">
            <w:pPr>
              <w:jc w:val="center"/>
            </w:pPr>
            <w:bookmarkStart w:id="49" w:name="z675"/>
            <w:bookmarkEnd w:id="48"/>
            <w:r w:rsidRPr="00560725">
              <w:rPr>
                <w:color w:val="000000"/>
              </w:rPr>
              <w:t>2 табл</w:t>
            </w:r>
            <w:r w:rsidRPr="00560725">
              <w:br/>
            </w:r>
            <w:r w:rsidRPr="00560725">
              <w:rPr>
                <w:color w:val="000000"/>
              </w:rPr>
              <w:t>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29FBD" w14:textId="77777777" w:rsidR="00687590" w:rsidRPr="00560725" w:rsidRDefault="00687590" w:rsidP="0057259B">
            <w:pPr>
              <w:jc w:val="center"/>
            </w:pPr>
            <w:bookmarkStart w:id="50" w:name="z676"/>
            <w:bookmarkEnd w:id="49"/>
            <w:r w:rsidRPr="00560725">
              <w:rPr>
                <w:color w:val="000000"/>
              </w:rPr>
              <w:t>2 табл</w:t>
            </w:r>
            <w:r w:rsidRPr="00560725">
              <w:br/>
            </w:r>
            <w:r w:rsidRPr="00560725">
              <w:rPr>
                <w:color w:val="000000"/>
              </w:rPr>
              <w:t>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70228" w14:textId="77777777" w:rsidR="00687590" w:rsidRPr="00560725" w:rsidRDefault="00687590" w:rsidP="0057259B">
            <w:pPr>
              <w:jc w:val="center"/>
            </w:pPr>
            <w:bookmarkStart w:id="51" w:name="z677"/>
            <w:bookmarkEnd w:id="50"/>
            <w:r w:rsidRPr="00560725">
              <w:rPr>
                <w:color w:val="000000"/>
              </w:rPr>
              <w:t>2 табл</w:t>
            </w:r>
            <w:r w:rsidRPr="00560725">
              <w:br/>
            </w:r>
            <w:r w:rsidRPr="00560725">
              <w:rPr>
                <w:color w:val="000000"/>
              </w:rPr>
              <w:t>2 р/д</w:t>
            </w:r>
          </w:p>
        </w:tc>
        <w:bookmarkEnd w:id="51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A92F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51726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6EF74F4A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BD114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t>Пиразинамид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0C23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20-30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7523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Таблетка 400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984C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6E7A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2086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A02C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8990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479F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8B8D3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1B464ACF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C584" w14:textId="77777777" w:rsidR="00687590" w:rsidRPr="00560725" w:rsidRDefault="00687590" w:rsidP="0057259B">
            <w:pPr>
              <w:ind w:firstLine="15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7B4" w14:textId="77777777" w:rsidR="00687590" w:rsidRPr="00560725" w:rsidRDefault="00687590" w:rsidP="0057259B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EFA8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Таблетка 500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F157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738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BF0D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60D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AB71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6E54" w14:textId="77777777" w:rsidR="00687590" w:rsidRPr="00560725" w:rsidRDefault="00687590" w:rsidP="0057259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7437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6A9B8DB7" w14:textId="77777777" w:rsidTr="0057259B">
        <w:trPr>
          <w:trHeight w:val="34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09F18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t>Имипенем-циластатин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448E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D1F54" w14:textId="77777777" w:rsidR="00687590" w:rsidRPr="00560725" w:rsidRDefault="00687590" w:rsidP="0057259B">
            <w:pPr>
              <w:jc w:val="center"/>
            </w:pPr>
            <w:bookmarkStart w:id="52" w:name="z678"/>
            <w:r w:rsidRPr="00560725">
              <w:rPr>
                <w:color w:val="000000"/>
              </w:rPr>
              <w:t>Флакон</w:t>
            </w:r>
            <w:r w:rsidRPr="00560725">
              <w:t xml:space="preserve"> </w:t>
            </w:r>
            <w:r w:rsidRPr="00560725">
              <w:rPr>
                <w:color w:val="000000"/>
              </w:rPr>
              <w:t>0,5г+0,5г</w:t>
            </w:r>
          </w:p>
        </w:tc>
        <w:bookmarkEnd w:id="52"/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7C4E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флакона (1 г + 1 г) 2 р/д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91D8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F389B" w14:textId="77777777" w:rsidR="00687590" w:rsidRPr="00560725" w:rsidRDefault="00687590" w:rsidP="0057259B">
            <w:r w:rsidRPr="00560725">
              <w:rPr>
                <w:color w:val="000000"/>
              </w:rPr>
              <w:t>Применять с клавулановой кислотой</w:t>
            </w:r>
          </w:p>
        </w:tc>
      </w:tr>
      <w:tr w:rsidR="00687590" w:rsidRPr="00560725" w14:paraId="786486B1" w14:textId="77777777" w:rsidTr="0057259B">
        <w:trPr>
          <w:trHeight w:val="264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8859C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t>Меропенем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AB39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8CD3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Флакон 1г (20мл)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5D8F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 флакон 3 раза в день или 2 флакона 2 р/д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1BD9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26049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46D0ACBC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01AA7" w14:textId="77777777" w:rsidR="00687590" w:rsidRPr="00560725" w:rsidRDefault="00687590" w:rsidP="0057259B">
            <w:pPr>
              <w:ind w:firstLine="15"/>
              <w:jc w:val="both"/>
            </w:pPr>
            <w:r w:rsidRPr="00560725">
              <w:rPr>
                <w:color w:val="000000"/>
              </w:rPr>
              <w:t>Амикацин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B574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15-20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10E9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Флакон 500мг/2мл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0AC7F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2,5 мл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5753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 мл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DB05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3-4 мл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1F343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 мл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E110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0228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90E26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2F7F5390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F7579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Стрептомицин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A803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12-18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6A9D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Флакон 1 г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2C0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Рассчитать в соответствии с используемым разбавлением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74E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0F838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638F4461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57F46" w14:textId="77777777" w:rsidR="00687590" w:rsidRPr="00560725" w:rsidRDefault="00687590" w:rsidP="0057259B">
            <w:pPr>
              <w:jc w:val="both"/>
              <w:rPr>
                <w:color w:val="000000"/>
              </w:rPr>
            </w:pPr>
            <w:r w:rsidRPr="00560725">
              <w:rPr>
                <w:color w:val="000000"/>
              </w:rPr>
              <w:t xml:space="preserve">Этионамид </w:t>
            </w:r>
          </w:p>
          <w:p w14:paraId="47E0709A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или протионамид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CAB6D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15-20 мг/кг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92229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Таблетка 250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01CC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D5D6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2A5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31C3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EC7F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B3CD5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97DE3" w14:textId="77777777" w:rsidR="00687590" w:rsidRPr="00560725" w:rsidRDefault="00687590" w:rsidP="0057259B">
            <w:pPr>
              <w:jc w:val="both"/>
              <w:rPr>
                <w:sz w:val="20"/>
                <w:szCs w:val="20"/>
              </w:rPr>
            </w:pPr>
            <w:r w:rsidRPr="00560725">
              <w:rPr>
                <w:color w:val="000000"/>
                <w:sz w:val="20"/>
                <w:szCs w:val="20"/>
              </w:rPr>
              <w:t>Рекомендован прием   1 раз в день, но можно начать с разделения на 2 приема в день до улучшения</w:t>
            </w:r>
          </w:p>
        </w:tc>
      </w:tr>
      <w:tr w:rsidR="00687590" w:rsidRPr="00560725" w14:paraId="1D6E62ED" w14:textId="77777777" w:rsidTr="0057259B">
        <w:trPr>
          <w:trHeight w:val="30"/>
          <w:tblCellSpacing w:w="0" w:type="auto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F320E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ПАСК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6FFD62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8-12 г/сут </w:t>
            </w:r>
          </w:p>
          <w:p w14:paraId="2458583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в 2-3 приема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D17F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ПАСК натриевая соль (пакет 4 г)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E0EDC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1пакет 2 р/д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D18E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1пакет 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1A0B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1пакет 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0B420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1пакет 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B097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1-1,5 пакета 2 р/д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6EBE7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4D64F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76C2AD78" w14:textId="77777777" w:rsidTr="0057259B">
        <w:trPr>
          <w:trHeight w:val="30"/>
          <w:tblCellSpacing w:w="0" w:type="auto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9DA" w14:textId="77777777" w:rsidR="00687590" w:rsidRPr="00560725" w:rsidRDefault="00687590" w:rsidP="0057259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91C2C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AA4DE" w14:textId="77777777" w:rsidR="00687590" w:rsidRPr="00560725" w:rsidRDefault="00687590" w:rsidP="0057259B">
            <w:pPr>
              <w:jc w:val="center"/>
            </w:pPr>
            <w:bookmarkStart w:id="53" w:name="z679"/>
            <w:r w:rsidRPr="00560725">
              <w:rPr>
                <w:color w:val="000000"/>
              </w:rPr>
              <w:t>ПАСК</w:t>
            </w:r>
            <w:r w:rsidRPr="00560725">
              <w:br/>
            </w:r>
            <w:r w:rsidRPr="00560725">
              <w:rPr>
                <w:color w:val="000000"/>
              </w:rPr>
              <w:t>(пакет 4 г)</w:t>
            </w:r>
          </w:p>
        </w:tc>
        <w:bookmarkEnd w:id="53"/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3AD2C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 пакет </w:t>
            </w:r>
          </w:p>
          <w:p w14:paraId="0BA7204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9BC9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>1 пакет</w:t>
            </w:r>
          </w:p>
          <w:p w14:paraId="449E21A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 xml:space="preserve"> 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D968E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 пакет </w:t>
            </w:r>
          </w:p>
          <w:p w14:paraId="4A05705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4BB7D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 пакет </w:t>
            </w:r>
          </w:p>
          <w:p w14:paraId="29897A9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08D9C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>1-1,5 пакета</w:t>
            </w:r>
          </w:p>
          <w:p w14:paraId="53B5473A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 xml:space="preserve"> 2 р/д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66B1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28059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</w:tr>
      <w:tr w:rsidR="00687590" w:rsidRPr="00560725" w14:paraId="30D5F73E" w14:textId="77777777" w:rsidTr="0057259B">
        <w:trPr>
          <w:trHeight w:val="30"/>
          <w:tblCellSpacing w:w="0" w:type="auto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CFCFCF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5DE50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Изониазид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E778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4-6 мг/кг (стандартная доза)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B84E8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300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6611F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2/3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958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A5B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E699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5DFAE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312E4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89843" w14:textId="77777777" w:rsidR="00687590" w:rsidRPr="00560725" w:rsidRDefault="00687590" w:rsidP="0057259B">
            <w:pPr>
              <w:rPr>
                <w:sz w:val="20"/>
                <w:szCs w:val="20"/>
              </w:rPr>
            </w:pPr>
            <w:r w:rsidRPr="00560725">
              <w:rPr>
                <w:color w:val="000000"/>
                <w:sz w:val="20"/>
                <w:szCs w:val="20"/>
              </w:rPr>
              <w:t>Использование Н 100 мг в таблетках может упростить прием некоторых дозировок. Пациентам из групп риска (ВИЧинфекция, недоедание ) вместе с Н назначают пиридоксин</w:t>
            </w:r>
          </w:p>
        </w:tc>
      </w:tr>
      <w:tr w:rsidR="00687590" w:rsidRPr="00560725" w14:paraId="260C9696" w14:textId="77777777" w:rsidTr="0057259B">
        <w:trPr>
          <w:trHeight w:val="1095"/>
          <w:tblCellSpacing w:w="0" w:type="auto"/>
        </w:trPr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C225" w14:textId="77777777" w:rsidR="00687590" w:rsidRPr="00560725" w:rsidRDefault="00687590" w:rsidP="0057259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6B6E5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10-15 мг (высокая доза)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448A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300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9115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AFAB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1,5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1C98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2AC17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90C30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6A0C3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BAD" w14:textId="77777777" w:rsidR="00687590" w:rsidRPr="00560725" w:rsidRDefault="00687590" w:rsidP="0057259B">
            <w:pPr>
              <w:jc w:val="both"/>
            </w:pPr>
          </w:p>
        </w:tc>
      </w:tr>
      <w:tr w:rsidR="00687590" w:rsidRPr="00560725" w14:paraId="07036CB3" w14:textId="77777777" w:rsidTr="0057259B">
        <w:trPr>
          <w:trHeight w:val="30"/>
          <w:tblCellSpacing w:w="0" w:type="auto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9D10F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Клавулановая кислота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FAC0" w14:textId="77777777" w:rsidR="00687590" w:rsidRPr="00560725" w:rsidRDefault="00687590" w:rsidP="0057259B">
            <w:pPr>
              <w:jc w:val="both"/>
            </w:pPr>
            <w:r w:rsidRPr="00560725"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16A79" w14:textId="77777777" w:rsidR="00687590" w:rsidRPr="00560725" w:rsidRDefault="00687590" w:rsidP="0057259B">
            <w:pPr>
              <w:jc w:val="both"/>
            </w:pPr>
            <w:r w:rsidRPr="00560725">
              <w:rPr>
                <w:color w:val="000000"/>
              </w:rPr>
              <w:t>Таблетка 125 мг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E6BD1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>1 табл</w:t>
            </w:r>
          </w:p>
          <w:p w14:paraId="275AEBD2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 xml:space="preserve"> 2 р/д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5A849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 табл </w:t>
            </w:r>
          </w:p>
          <w:p w14:paraId="67E5DFEB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C2DAF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 табл </w:t>
            </w:r>
          </w:p>
          <w:p w14:paraId="4C018151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 xml:space="preserve"> 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AEC3F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 табл </w:t>
            </w:r>
          </w:p>
          <w:p w14:paraId="33D6155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662D" w14:textId="77777777" w:rsidR="00687590" w:rsidRPr="00560725" w:rsidRDefault="00687590" w:rsidP="0057259B">
            <w:pPr>
              <w:jc w:val="center"/>
              <w:rPr>
                <w:color w:val="000000"/>
              </w:rPr>
            </w:pPr>
            <w:r w:rsidRPr="00560725">
              <w:rPr>
                <w:color w:val="000000"/>
              </w:rPr>
              <w:t xml:space="preserve">1 табл </w:t>
            </w:r>
          </w:p>
          <w:p w14:paraId="32458F56" w14:textId="77777777" w:rsidR="00687590" w:rsidRPr="00560725" w:rsidRDefault="00687590" w:rsidP="0057259B">
            <w:pPr>
              <w:jc w:val="center"/>
            </w:pPr>
            <w:r w:rsidRPr="00560725">
              <w:rPr>
                <w:color w:val="000000"/>
              </w:rPr>
              <w:t>2 р/д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8988E" w14:textId="77777777" w:rsidR="00687590" w:rsidRPr="00560725" w:rsidRDefault="00687590" w:rsidP="0057259B">
            <w:pPr>
              <w:jc w:val="center"/>
            </w:pPr>
            <w:r w:rsidRPr="00560725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14FE9" w14:textId="77777777" w:rsidR="00687590" w:rsidRPr="00560725" w:rsidRDefault="00687590" w:rsidP="0057259B">
            <w:pPr>
              <w:jc w:val="both"/>
              <w:rPr>
                <w:sz w:val="20"/>
                <w:szCs w:val="20"/>
              </w:rPr>
            </w:pPr>
            <w:r w:rsidRPr="00560725">
              <w:rPr>
                <w:color w:val="000000"/>
                <w:sz w:val="20"/>
                <w:szCs w:val="20"/>
              </w:rPr>
              <w:t>Применяется только с карбапенемами</w:t>
            </w:r>
          </w:p>
        </w:tc>
      </w:tr>
    </w:tbl>
    <w:p w14:paraId="296DB458" w14:textId="77777777" w:rsidR="00687590" w:rsidRPr="00560725" w:rsidRDefault="00687590" w:rsidP="0068759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lastRenderedPageBreak/>
        <w:t>В тех случаях ТБ ЦНС, когда невозможно подтвердить ЛУ, ЦВКК решает лечение в индивидуальном режиме с подозрением (вероятный) МЛУ/ШЛУ ТБ [26].</w:t>
      </w:r>
    </w:p>
    <w:p w14:paraId="70AC58FA" w14:textId="77777777" w:rsidR="00687590" w:rsidRPr="00560725" w:rsidRDefault="00687590" w:rsidP="00687590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Критерии подозрения на ЛУ ТБ ЦНС:</w:t>
      </w:r>
    </w:p>
    <w:p w14:paraId="1EDE53D3" w14:textId="77777777" w:rsidR="00687590" w:rsidRPr="00560725" w:rsidRDefault="00687590" w:rsidP="00525CA8">
      <w:pPr>
        <w:pStyle w:val="a5"/>
        <w:numPr>
          <w:ilvl w:val="0"/>
          <w:numId w:val="27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наличие близких контактов с больными МЛУ/ШЛУ ТБ, включая членов семьи, учащихся (школа, учебное заведение);</w:t>
      </w:r>
    </w:p>
    <w:p w14:paraId="524299CC" w14:textId="77777777" w:rsidR="00687590" w:rsidRPr="00560725" w:rsidRDefault="00687590" w:rsidP="00525CA8">
      <w:pPr>
        <w:pStyle w:val="a5"/>
        <w:numPr>
          <w:ilvl w:val="0"/>
          <w:numId w:val="27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наличие близких контактов больными с неэффективным лечением, нарушителем режима лечения, больным который умер от ТБ;</w:t>
      </w:r>
    </w:p>
    <w:p w14:paraId="60130046" w14:textId="77777777" w:rsidR="00687590" w:rsidRPr="00560725" w:rsidRDefault="00687590" w:rsidP="00525CA8">
      <w:pPr>
        <w:pStyle w:val="a5"/>
        <w:numPr>
          <w:ilvl w:val="0"/>
          <w:numId w:val="27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отсутствие эффекта от проводимого лечения ПТП первого ряда;</w:t>
      </w:r>
    </w:p>
    <w:p w14:paraId="53FE5D1D" w14:textId="77777777" w:rsidR="00687590" w:rsidRDefault="00687590" w:rsidP="00525CA8">
      <w:pPr>
        <w:pStyle w:val="a5"/>
        <w:numPr>
          <w:ilvl w:val="0"/>
          <w:numId w:val="27"/>
        </w:numPr>
        <w:tabs>
          <w:tab w:val="left" w:pos="0"/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в анамнезе предшествующие эпизоды лечения от ТБ ПТП первого или второго ряда.</w:t>
      </w:r>
    </w:p>
    <w:p w14:paraId="6046F9A6" w14:textId="77777777" w:rsidR="00BE3A02" w:rsidRPr="00560725" w:rsidRDefault="00BE3A02" w:rsidP="0087380B">
      <w:pPr>
        <w:jc w:val="both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Принципы построения схемы лечения МЛУ-ТБ у детей</w:t>
      </w:r>
      <w:r w:rsidR="00B25E7D">
        <w:rPr>
          <w:b/>
          <w:noProof/>
        </w:rPr>
        <w:pict w14:anchorId="27B7F9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" o:spid="_x0000_s1026" type="#_x0000_t32" style="position:absolute;left:0;text-align:left;margin-left:178.2pt;margin-top:104.4pt;width:28.5pt;height:0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" strokecolor="#4a7ebb">
            <v:stroke endarrow="open"/>
          </v:shape>
        </w:pict>
      </w:r>
      <w:r w:rsidR="00B25E7D">
        <w:rPr>
          <w:b/>
          <w:noProof/>
        </w:rPr>
        <w:pict w14:anchorId="57F80FA8">
          <v:shape id="Прямая со стрелкой 32" o:spid="_x0000_s1071" type="#_x0000_t32" style="position:absolute;left:0;text-align:left;margin-left:70.2pt;margin-top:227.4pt;width:0;height:15.7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" strokecolor="#be4b48">
            <v:stroke endarrow="open"/>
          </v:shape>
        </w:pict>
      </w:r>
      <w:r w:rsidR="00B25E7D">
        <w:rPr>
          <w:b/>
          <w:noProof/>
        </w:rPr>
        <w:pict w14:anchorId="627D9179">
          <v:shape id="Прямая со стрелкой 33" o:spid="_x0000_s1070" type="#_x0000_t32" style="position:absolute;left:0;text-align:left;margin-left:70.2pt;margin-top:53.4pt;width:0;height:15.7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" strokecolor="#be4b48">
            <v:stroke endarrow="open"/>
          </v:shape>
        </w:pict>
      </w:r>
      <w:r w:rsidR="00B25E7D">
        <w:rPr>
          <w:b/>
          <w:noProof/>
        </w:rPr>
        <w:pict w14:anchorId="0642A8F3">
          <v:shape id="Прямая со стрелкой 34" o:spid="_x0000_s1069" type="#_x0000_t32" style="position:absolute;left:0;text-align:left;margin-left:70.2pt;margin-top:141.15pt;width:0;height:15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" strokecolor="#be4b48">
            <v:stroke endarrow="open"/>
          </v:shape>
        </w:pict>
      </w:r>
      <w:r w:rsidR="00FE1814" w:rsidRPr="00560725">
        <w:rPr>
          <w:b/>
          <w:sz w:val="28"/>
          <w:szCs w:val="28"/>
        </w:rPr>
        <w:t xml:space="preserve"> [</w:t>
      </w:r>
      <w:r w:rsidR="00CE5065" w:rsidRPr="00560725">
        <w:rPr>
          <w:b/>
          <w:sz w:val="28"/>
          <w:szCs w:val="28"/>
        </w:rPr>
        <w:t>27</w:t>
      </w:r>
      <w:r w:rsidR="00FE1814" w:rsidRPr="00560725">
        <w:rPr>
          <w:b/>
          <w:sz w:val="28"/>
          <w:szCs w:val="28"/>
        </w:rPr>
        <w:t>]</w:t>
      </w:r>
      <w:r w:rsidR="0087380B">
        <w:rPr>
          <w:b/>
          <w:sz w:val="28"/>
          <w:szCs w:val="28"/>
        </w:rPr>
        <w:t>:</w:t>
      </w:r>
    </w:p>
    <w:p w14:paraId="1DE44686" w14:textId="77777777" w:rsidR="00BE3A02" w:rsidRPr="00560725" w:rsidRDefault="00B25E7D" w:rsidP="00E853E1">
      <w:r>
        <w:rPr>
          <w:b/>
          <w:noProof/>
        </w:rPr>
        <w:pict w14:anchorId="46582B86">
          <v:rect id="Прямоугольник 41" o:spid="_x0000_s1068" style="position:absolute;margin-left:12.45pt;margin-top:7.35pt;width:165.75pt;height:27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" fillcolor="window" strokecolor="windowText" strokeweight="1pt">
            <v:textbox>
              <w:txbxContent>
                <w:p w14:paraId="18B866EA" w14:textId="77777777" w:rsidR="00235846" w:rsidRPr="00FE1814" w:rsidRDefault="00235846" w:rsidP="00BE3A0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E1814">
                    <w:rPr>
                      <w:b/>
                      <w:sz w:val="28"/>
                      <w:szCs w:val="28"/>
                    </w:rPr>
                    <w:t>МЛУ-ТБ</w:t>
                  </w:r>
                </w:p>
              </w:txbxContent>
            </v:textbox>
          </v:rect>
        </w:pict>
      </w:r>
    </w:p>
    <w:p w14:paraId="597247C3" w14:textId="77777777" w:rsidR="00BE3A02" w:rsidRPr="00560725" w:rsidRDefault="00BE3A02" w:rsidP="00E853E1">
      <w:pPr>
        <w:rPr>
          <w:sz w:val="28"/>
          <w:szCs w:val="28"/>
        </w:rPr>
      </w:pPr>
    </w:p>
    <w:p w14:paraId="1037EFD1" w14:textId="77777777" w:rsidR="00BE3A02" w:rsidRPr="00560725" w:rsidRDefault="00BE3A02" w:rsidP="00E853E1">
      <w:pPr>
        <w:rPr>
          <w:sz w:val="28"/>
          <w:szCs w:val="28"/>
        </w:rPr>
      </w:pPr>
    </w:p>
    <w:p w14:paraId="4CF7CE96" w14:textId="77777777" w:rsidR="00BE3A02" w:rsidRPr="00560725" w:rsidRDefault="00B25E7D" w:rsidP="00E853E1">
      <w:pPr>
        <w:rPr>
          <w:sz w:val="28"/>
          <w:szCs w:val="28"/>
        </w:rPr>
      </w:pPr>
      <w:r>
        <w:rPr>
          <w:b/>
          <w:noProof/>
        </w:rPr>
        <w:pict w14:anchorId="3F8A84D4">
          <v:rect id="Прямоугольник 40" o:spid="_x0000_s1027" style="position:absolute;margin-left:12.45pt;margin-top:7.1pt;width:165.75pt;height:1in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" fillcolor="window" strokecolor="windowText" strokeweight="1pt">
            <v:textbox>
              <w:txbxContent>
                <w:p w14:paraId="3AA759B3" w14:textId="77777777" w:rsidR="00235846" w:rsidRPr="00FE1814" w:rsidRDefault="00235846" w:rsidP="00BE3A02">
                  <w:pPr>
                    <w:jc w:val="center"/>
                    <w:rPr>
                      <w:sz w:val="28"/>
                      <w:szCs w:val="28"/>
                    </w:rPr>
                  </w:pPr>
                  <w:r w:rsidRPr="00FE1814">
                    <w:rPr>
                      <w:sz w:val="28"/>
                      <w:szCs w:val="28"/>
                    </w:rPr>
                    <w:t>Используйте все лекарства из группы А, которых можно включить</w:t>
                  </w:r>
                </w:p>
              </w:txbxContent>
            </v:textbox>
          </v:rect>
        </w:pict>
      </w:r>
    </w:p>
    <w:p w14:paraId="59BD2A08" w14:textId="77777777" w:rsidR="00BE3A02" w:rsidRPr="00560725" w:rsidRDefault="00B25E7D" w:rsidP="00E853E1">
      <w:pPr>
        <w:rPr>
          <w:sz w:val="28"/>
          <w:szCs w:val="28"/>
        </w:rPr>
      </w:pPr>
      <w:r>
        <w:rPr>
          <w:b/>
          <w:noProof/>
        </w:rPr>
        <w:pict w14:anchorId="401687FE">
          <v:rect id="Прямоугольник 37" o:spid="_x0000_s1028" style="position:absolute;margin-left:206.7pt;margin-top:2.2pt;width:245.25pt;height:43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" fillcolor="window" strokecolor="windowText" strokeweight="1pt">
            <v:textbox>
              <w:txbxContent>
                <w:p w14:paraId="5C75FC1D" w14:textId="77777777" w:rsidR="00235846" w:rsidRPr="00FE1814" w:rsidRDefault="00235846" w:rsidP="00BE3A02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FE1814">
                    <w:rPr>
                      <w:sz w:val="28"/>
                      <w:szCs w:val="28"/>
                    </w:rPr>
                    <w:t>Левофлоксацин // Моксифлоксацин</w:t>
                  </w:r>
                </w:p>
                <w:p w14:paraId="3555C99D" w14:textId="77777777" w:rsidR="00235846" w:rsidRPr="00FE1814" w:rsidRDefault="00235846" w:rsidP="00BE3A02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FE1814">
                    <w:rPr>
                      <w:sz w:val="28"/>
                      <w:szCs w:val="28"/>
                    </w:rPr>
                    <w:t>Бедаквилин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 Линезолид</w:t>
                  </w:r>
                </w:p>
                <w:p w14:paraId="37246726" w14:textId="77777777" w:rsidR="00235846" w:rsidRDefault="00235846" w:rsidP="00BE3A02"/>
              </w:txbxContent>
            </v:textbox>
          </v:rect>
        </w:pict>
      </w:r>
    </w:p>
    <w:p w14:paraId="49025111" w14:textId="77777777" w:rsidR="00BE3A02" w:rsidRPr="00560725" w:rsidRDefault="00BE3A02" w:rsidP="00E853E1">
      <w:pPr>
        <w:rPr>
          <w:sz w:val="28"/>
          <w:szCs w:val="28"/>
        </w:rPr>
      </w:pPr>
    </w:p>
    <w:p w14:paraId="78ECE30C" w14:textId="77777777" w:rsidR="00BE3A02" w:rsidRPr="00560725" w:rsidRDefault="00BE3A02" w:rsidP="00E853E1">
      <w:pPr>
        <w:rPr>
          <w:sz w:val="28"/>
          <w:szCs w:val="28"/>
        </w:rPr>
      </w:pPr>
    </w:p>
    <w:p w14:paraId="32CF3673" w14:textId="77777777" w:rsidR="00BE3A02" w:rsidRPr="00560725" w:rsidRDefault="00BE3A02" w:rsidP="00E853E1">
      <w:pPr>
        <w:rPr>
          <w:sz w:val="28"/>
          <w:szCs w:val="28"/>
        </w:rPr>
      </w:pPr>
    </w:p>
    <w:p w14:paraId="5268B39E" w14:textId="77777777" w:rsidR="00BE3A02" w:rsidRPr="00560725" w:rsidRDefault="00B25E7D" w:rsidP="00E853E1">
      <w:pPr>
        <w:rPr>
          <w:sz w:val="28"/>
          <w:szCs w:val="28"/>
        </w:rPr>
      </w:pPr>
      <w:r>
        <w:rPr>
          <w:b/>
          <w:noProof/>
        </w:rPr>
        <w:pict w14:anchorId="3B6BDFFC">
          <v:rect id="Прямоугольник 39" o:spid="_x0000_s1029" style="position:absolute;margin-left:14.7pt;margin-top:13.1pt;width:163.5pt;height:1in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" fillcolor="window" strokecolor="windowText" strokeweight="1pt">
            <v:textbox>
              <w:txbxContent>
                <w:p w14:paraId="356BF1E4" w14:textId="77777777" w:rsidR="00235846" w:rsidRPr="00FE1814" w:rsidRDefault="00235846" w:rsidP="00BE3A02">
                  <w:pPr>
                    <w:jc w:val="center"/>
                    <w:rPr>
                      <w:sz w:val="28"/>
                      <w:szCs w:val="28"/>
                    </w:rPr>
                  </w:pPr>
                  <w:r w:rsidRPr="00FE1814">
                    <w:rPr>
                      <w:sz w:val="28"/>
                      <w:szCs w:val="28"/>
                    </w:rPr>
                    <w:t>Используйте все лекарства из группы В, которых можно включить</w:t>
                  </w:r>
                </w:p>
                <w:p w14:paraId="092B8C6D" w14:textId="77777777" w:rsidR="00235846" w:rsidRDefault="00235846" w:rsidP="00BE3A02">
                  <w:pPr>
                    <w:jc w:val="center"/>
                  </w:pPr>
                </w:p>
              </w:txbxContent>
            </v:textbox>
          </v:rect>
        </w:pict>
      </w:r>
    </w:p>
    <w:p w14:paraId="15BF8613" w14:textId="77777777" w:rsidR="00BE3A02" w:rsidRPr="00560725" w:rsidRDefault="00B25E7D" w:rsidP="00E853E1">
      <w:pPr>
        <w:rPr>
          <w:sz w:val="28"/>
          <w:szCs w:val="28"/>
        </w:rPr>
      </w:pPr>
      <w:r>
        <w:rPr>
          <w:b/>
          <w:noProof/>
        </w:rPr>
        <w:pict w14:anchorId="347C8FAE">
          <v:rect id="Прямоугольник 36" o:spid="_x0000_s1030" style="position:absolute;margin-left:206.7pt;margin-top:5.7pt;width:245.25pt;height:42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" fillcolor="window" strokecolor="windowText" strokeweight="1pt">
            <v:textbox>
              <w:txbxContent>
                <w:p w14:paraId="11E936CB" w14:textId="77777777" w:rsidR="00235846" w:rsidRPr="00FE1814" w:rsidRDefault="00235846" w:rsidP="00BE3A02">
                  <w:pPr>
                    <w:jc w:val="center"/>
                    <w:rPr>
                      <w:sz w:val="28"/>
                      <w:szCs w:val="28"/>
                    </w:rPr>
                  </w:pPr>
                  <w:r w:rsidRPr="00FE1814">
                    <w:rPr>
                      <w:sz w:val="28"/>
                      <w:szCs w:val="28"/>
                    </w:rPr>
                    <w:t>Клофазимин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Циклосерин</w:t>
                  </w:r>
                </w:p>
              </w:txbxContent>
            </v:textbox>
          </v:rect>
        </w:pict>
      </w:r>
    </w:p>
    <w:p w14:paraId="6F8739ED" w14:textId="77777777" w:rsidR="00BE3A02" w:rsidRPr="00560725" w:rsidRDefault="00B25E7D" w:rsidP="00E853E1">
      <w:pPr>
        <w:rPr>
          <w:sz w:val="28"/>
          <w:szCs w:val="28"/>
        </w:rPr>
      </w:pPr>
      <w:r>
        <w:rPr>
          <w:b/>
          <w:noProof/>
        </w:rPr>
        <w:pict w14:anchorId="29A0C47A">
          <v:shape id="Прямая со стрелкой 30" o:spid="_x0000_s1067" type="#_x0000_t32" style="position:absolute;margin-left:178.2pt;margin-top:8.45pt;width:28.5pt;height: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" strokecolor="#4a7ebb">
            <v:stroke endarrow="open"/>
          </v:shape>
        </w:pict>
      </w:r>
    </w:p>
    <w:p w14:paraId="31C62DB0" w14:textId="77777777" w:rsidR="00BE3A02" w:rsidRPr="00560725" w:rsidRDefault="00BE3A02" w:rsidP="00E853E1">
      <w:pPr>
        <w:rPr>
          <w:sz w:val="28"/>
          <w:szCs w:val="28"/>
        </w:rPr>
      </w:pPr>
    </w:p>
    <w:p w14:paraId="1AD384B1" w14:textId="77777777" w:rsidR="00BE3A02" w:rsidRPr="00560725" w:rsidRDefault="00BE3A02" w:rsidP="00E853E1">
      <w:pPr>
        <w:rPr>
          <w:sz w:val="28"/>
          <w:szCs w:val="28"/>
        </w:rPr>
      </w:pPr>
    </w:p>
    <w:p w14:paraId="3F964647" w14:textId="77777777" w:rsidR="00BE3A02" w:rsidRPr="00560725" w:rsidRDefault="00B25E7D" w:rsidP="00E853E1">
      <w:pPr>
        <w:rPr>
          <w:sz w:val="28"/>
          <w:szCs w:val="28"/>
        </w:rPr>
      </w:pPr>
      <w:r>
        <w:rPr>
          <w:b/>
          <w:noProof/>
        </w:rPr>
        <w:pict w14:anchorId="179E53FD">
          <v:shape id="Прямая со стрелкой 2" o:spid="_x0000_s1066" type="#_x0000_t32" style="position:absolute;margin-left:94.2pt;margin-top:4.55pt;width:0;height:15.7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" strokecolor="#be4b48">
            <v:stroke endarrow="open"/>
          </v:shape>
        </w:pict>
      </w:r>
    </w:p>
    <w:p w14:paraId="0312F2AE" w14:textId="77777777" w:rsidR="00FD4A32" w:rsidRPr="00560725" w:rsidRDefault="00B25E7D" w:rsidP="00E853E1">
      <w:pPr>
        <w:rPr>
          <w:sz w:val="28"/>
          <w:szCs w:val="28"/>
        </w:rPr>
      </w:pPr>
      <w:r>
        <w:rPr>
          <w:b/>
          <w:noProof/>
        </w:rPr>
        <w:pict w14:anchorId="3008D851">
          <v:rect id="Прямоугольник 38" o:spid="_x0000_s1031" style="position:absolute;margin-left:14.7pt;margin-top:4.25pt;width:163.5pt;height:6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" fillcolor="window" strokecolor="windowText" strokeweight="1pt">
            <v:textbox>
              <w:txbxContent>
                <w:p w14:paraId="67672479" w14:textId="77777777" w:rsidR="00235846" w:rsidRPr="00FE1814" w:rsidRDefault="00235846" w:rsidP="00BE3A02">
                  <w:pPr>
                    <w:jc w:val="center"/>
                    <w:rPr>
                      <w:sz w:val="28"/>
                      <w:szCs w:val="28"/>
                    </w:rPr>
                  </w:pPr>
                  <w:r w:rsidRPr="00FE1814">
                    <w:rPr>
                      <w:sz w:val="28"/>
                      <w:szCs w:val="28"/>
                    </w:rPr>
                    <w:t>Доба</w:t>
                  </w:r>
                  <w:r>
                    <w:rPr>
                      <w:sz w:val="28"/>
                      <w:szCs w:val="28"/>
                    </w:rPr>
                    <w:t xml:space="preserve">вьте препараты из группы С до </w:t>
                  </w:r>
                  <w:r w:rsidRPr="00FE1814">
                    <w:rPr>
                      <w:sz w:val="28"/>
                      <w:szCs w:val="28"/>
                    </w:rPr>
                    <w:t>5 активных препаратов</w:t>
                  </w:r>
                </w:p>
              </w:txbxContent>
            </v:textbox>
          </v:rect>
        </w:pict>
      </w:r>
      <w:r>
        <w:rPr>
          <w:b/>
          <w:noProof/>
          <w:color w:val="FF0000"/>
        </w:rPr>
        <w:pict w14:anchorId="5E5F793C">
          <v:shape id="Прямая со стрелкой 29" o:spid="_x0000_s1065" type="#_x0000_t32" style="position:absolute;margin-left:178.2pt;margin-top:35.45pt;width:28.5pt;height: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" strokecolor="#4a7ebb">
            <v:stroke endarrow="open"/>
          </v:shape>
        </w:pict>
      </w:r>
      <w:r>
        <w:rPr>
          <w:b/>
          <w:noProof/>
        </w:rPr>
        <w:pict w14:anchorId="0FBADC86">
          <v:rect id="Прямоугольник 35" o:spid="_x0000_s1032" style="position:absolute;margin-left:206.7pt;margin-top:7.25pt;width:256.5pt;height:69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" fillcolor="window" strokecolor="windowText" strokeweight="1pt">
            <v:textbox>
              <w:txbxContent>
                <w:p w14:paraId="4199A722" w14:textId="77777777" w:rsidR="00235846" w:rsidRPr="00FE1814" w:rsidRDefault="00235846" w:rsidP="00BE3A02">
                  <w:pPr>
                    <w:jc w:val="center"/>
                    <w:rPr>
                      <w:sz w:val="28"/>
                      <w:szCs w:val="28"/>
                    </w:rPr>
                  </w:pPr>
                  <w:r w:rsidRPr="00FE1814">
                    <w:rPr>
                      <w:sz w:val="28"/>
                      <w:szCs w:val="28"/>
                    </w:rPr>
                    <w:t>Деламанид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Этионамид/протионамид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Пара-аминосалициловая кислота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Этамбутол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Пиразинамид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Имипенем-циластатин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FE1814">
                    <w:rPr>
                      <w:sz w:val="28"/>
                      <w:szCs w:val="28"/>
                    </w:rPr>
                    <w:t xml:space="preserve"> Амикацин/стрептомицин</w:t>
                  </w:r>
                </w:p>
              </w:txbxContent>
            </v:textbox>
          </v:rect>
        </w:pict>
      </w:r>
    </w:p>
    <w:p w14:paraId="08F4AB5F" w14:textId="77777777" w:rsidR="00970345" w:rsidRPr="00560725" w:rsidRDefault="00970345" w:rsidP="00E853E1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D5F0ACC" w14:textId="77777777" w:rsidR="00970345" w:rsidRPr="00560725" w:rsidRDefault="00970345" w:rsidP="00E853E1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22DEFD2" w14:textId="77777777" w:rsidR="00970345" w:rsidRPr="00560725" w:rsidRDefault="00970345" w:rsidP="00E853E1">
      <w:pPr>
        <w:pStyle w:val="a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27560CF7" w14:textId="77777777" w:rsidR="0087380B" w:rsidRDefault="0087380B" w:rsidP="00E853E1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2B3C2E5F" w14:textId="77777777" w:rsidR="00FB4A43" w:rsidRDefault="00FB4A43" w:rsidP="00E853E1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ECBAB0C" w14:textId="77777777" w:rsidR="00401E37" w:rsidRPr="00560725" w:rsidRDefault="00401E37" w:rsidP="00E853E1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0725">
        <w:rPr>
          <w:rFonts w:ascii="Times New Roman" w:hAnsi="Times New Roman" w:cs="Times New Roman"/>
          <w:noProof/>
          <w:sz w:val="28"/>
          <w:szCs w:val="28"/>
        </w:rPr>
        <w:t>Шаги построения схемы длительного режима лечения</w:t>
      </w:r>
    </w:p>
    <w:tbl>
      <w:tblPr>
        <w:tblW w:w="963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213"/>
      </w:tblGrid>
      <w:tr w:rsidR="00401E37" w:rsidRPr="00560725" w14:paraId="73F9D74A" w14:textId="77777777" w:rsidTr="00687590">
        <w:trPr>
          <w:trHeight w:val="877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B3DB" w14:textId="77777777" w:rsidR="00401E37" w:rsidRPr="00560725" w:rsidRDefault="00401E37" w:rsidP="00E853E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1</w:t>
            </w:r>
          </w:p>
        </w:tc>
        <w:tc>
          <w:tcPr>
            <w:tcW w:w="9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9519" w14:textId="77777777" w:rsidR="00401E37" w:rsidRPr="00560725" w:rsidRDefault="00401E37" w:rsidP="00E853E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Обязательное включение в режим лечения следующих трех препаратов (за исключением случаев, когда они не могут быть использованы) из группы А: фторхинолоны </w:t>
            </w:r>
            <w:r w:rsidRPr="00560725">
              <w:rPr>
                <w:rFonts w:ascii="Times New Roman" w:hAnsi="Times New Roman" w:cs="Times New Roman"/>
                <w:sz w:val="28"/>
              </w:rPr>
              <w:t>(левофлоксацин (Lfx) и моксифлоксацин (Mfx)</w:t>
            </w:r>
            <w:r w:rsidRPr="00560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бедаквилин </w:t>
            </w:r>
            <w:r w:rsidRPr="00560725">
              <w:rPr>
                <w:rFonts w:ascii="Times New Roman" w:hAnsi="Times New Roman" w:cs="Times New Roman"/>
                <w:sz w:val="28"/>
              </w:rPr>
              <w:t xml:space="preserve">(Bdq) </w:t>
            </w:r>
            <w:r w:rsidRPr="00560725">
              <w:rPr>
                <w:rFonts w:ascii="Times New Roman" w:eastAsia="Times New Roman" w:hAnsi="Times New Roman" w:cs="Times New Roman"/>
                <w:sz w:val="28"/>
                <w:szCs w:val="28"/>
              </w:rPr>
              <w:t>и линезолид</w:t>
            </w:r>
            <w:r w:rsidRPr="00560725">
              <w:rPr>
                <w:rFonts w:ascii="Times New Roman" w:hAnsi="Times New Roman" w:cs="Times New Roman"/>
                <w:sz w:val="28"/>
              </w:rPr>
              <w:t xml:space="preserve">(Lzd). </w:t>
            </w:r>
            <w:r w:rsidRPr="00560725">
              <w:rPr>
                <w:rFonts w:ascii="Times New Roman" w:hAnsi="Times New Roman" w:cs="Times New Roman"/>
                <w:noProof/>
                <w:sz w:val="28"/>
                <w:szCs w:val="28"/>
              </w:rPr>
              <w:t>При подтвержденной устойчивости к левофлоксацину, у пациента или у источника инфекции, назначается моксифлоксацин при сохраненой чувствительности. Моксифлоксацин можно назначить при устойчивости на концентрацию 0,25;</w:t>
            </w:r>
            <w:r w:rsidR="005E47E4" w:rsidRPr="00560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1E37" w:rsidRPr="00560725" w14:paraId="0DB2CC70" w14:textId="77777777" w:rsidTr="00687590">
        <w:trPr>
          <w:trHeight w:val="1261"/>
        </w:trPr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31B6" w14:textId="77777777" w:rsidR="00401E37" w:rsidRPr="00560725" w:rsidRDefault="00401E37" w:rsidP="00E853E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0E875" w14:textId="77777777" w:rsidR="00401E37" w:rsidRPr="00560725" w:rsidRDefault="00401E37" w:rsidP="00E853E1">
            <w:pPr>
              <w:jc w:val="both"/>
            </w:pPr>
            <w:r w:rsidRPr="00560725">
              <w:rPr>
                <w:color w:val="000000"/>
                <w:sz w:val="28"/>
              </w:rPr>
              <w:t>Группа B: клофазимин (Cfz) и циклосерин (Cs) являются препаратами второго выбора для лечения лекарственно-устойчивого туберкулеза,</w:t>
            </w:r>
            <w:r w:rsidRPr="00560725">
              <w:rPr>
                <w:noProof/>
                <w:sz w:val="28"/>
                <w:szCs w:val="28"/>
              </w:rPr>
              <w:t xml:space="preserve"> при отсутствии противопоказании и устойчивости у пациента или у источника инфекции</w:t>
            </w:r>
          </w:p>
        </w:tc>
      </w:tr>
      <w:tr w:rsidR="00401E37" w:rsidRPr="00560725" w14:paraId="1F1336EF" w14:textId="77777777" w:rsidTr="00687590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A8F3" w14:textId="77777777" w:rsidR="00401E37" w:rsidRPr="00560725" w:rsidRDefault="00401E37" w:rsidP="00E853E1">
            <w:pPr>
              <w:widowControl w:val="0"/>
              <w:tabs>
                <w:tab w:val="left" w:pos="851"/>
              </w:tabs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 xml:space="preserve"> 3</w:t>
            </w:r>
          </w:p>
        </w:tc>
        <w:tc>
          <w:tcPr>
            <w:tcW w:w="92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37F6" w14:textId="77777777" w:rsidR="00401E37" w:rsidRPr="00560725" w:rsidRDefault="006C7EA9" w:rsidP="00E853E1">
            <w:pPr>
              <w:pStyle w:val="Default"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Препараты гр</w:t>
            </w:r>
            <w:r w:rsidR="00401E37"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упп</w:t>
            </w:r>
            <w:r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ы</w:t>
            </w:r>
            <w:r w:rsidR="00401E37"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необходимы</w:t>
            </w:r>
            <w:r w:rsidR="00401E37"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для формирования полно</w:t>
            </w:r>
            <w:r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й</w:t>
            </w:r>
            <w:r w:rsidR="00401E37"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схемы индивидуального режима лечения </w:t>
            </w:r>
            <w:r w:rsidR="00401E37" w:rsidRPr="005607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, когда вышеуказанные препараты не могут быть использованы:</w:t>
            </w:r>
          </w:p>
          <w:p w14:paraId="6F76AF5B" w14:textId="77777777" w:rsidR="006C7EA9" w:rsidRPr="00560725" w:rsidRDefault="006C7EA9" w:rsidP="00E853E1">
            <w:pPr>
              <w:pStyle w:val="a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6072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выбор препаратов группы С зависит от количества включенных препаратов </w:t>
            </w:r>
            <w:r w:rsidRPr="0056072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группы А и В</w:t>
            </w:r>
            <w:r w:rsidRPr="0056072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и возраста ребенка. Является достаточным, если отобраны в схему лечения 5 активных препаратов</w:t>
            </w:r>
            <w:r w:rsidRPr="0056072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 xml:space="preserve"> из группы А и В</w:t>
            </w:r>
            <w:r w:rsidRPr="00560725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14:paraId="373231D7" w14:textId="77777777" w:rsidR="006C7EA9" w:rsidRPr="00560725" w:rsidRDefault="006C7EA9" w:rsidP="00E853E1">
            <w:pPr>
              <w:pStyle w:val="a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60725">
              <w:rPr>
                <w:rFonts w:ascii="Times New Roman" w:hAnsi="Times New Roman" w:cs="Times New Roman"/>
                <w:noProof/>
                <w:sz w:val="28"/>
                <w:szCs w:val="28"/>
              </w:rPr>
              <w:t>– в дальнейшем продолжение лечения по выбранной схеме зависит от переносимости препаратов и от результатов теста на лекарственную чувствительность;</w:t>
            </w:r>
          </w:p>
          <w:p w14:paraId="1BAEE1A5" w14:textId="77777777" w:rsidR="00401E37" w:rsidRPr="00560725" w:rsidRDefault="006C7EA9" w:rsidP="00E853E1">
            <w:pPr>
              <w:pStyle w:val="a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6072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в случае непереносимости или подтвержденной устойчивости к  препаратам, входящих в схему лечения, изменение схемы с заменой на эффективные препараты из </w:t>
            </w:r>
            <w:r w:rsidRPr="00560725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группы С</w:t>
            </w:r>
            <w:r w:rsidRPr="0056072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решается на ЦВКК.</w:t>
            </w:r>
          </w:p>
        </w:tc>
      </w:tr>
    </w:tbl>
    <w:p w14:paraId="3F2F26F2" w14:textId="77777777" w:rsidR="00480DA8" w:rsidRPr="00560725" w:rsidRDefault="00F7712A" w:rsidP="00E853E1">
      <w:pPr>
        <w:pStyle w:val="a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60725">
        <w:rPr>
          <w:rFonts w:ascii="Times New Roman" w:hAnsi="Times New Roman" w:cs="Times New Roman"/>
          <w:noProof/>
          <w:sz w:val="28"/>
          <w:szCs w:val="28"/>
        </w:rPr>
        <w:t xml:space="preserve">Ниже представлены </w:t>
      </w:r>
      <w:r w:rsidR="00E56247" w:rsidRPr="00560725">
        <w:rPr>
          <w:rFonts w:ascii="Times New Roman" w:hAnsi="Times New Roman" w:cs="Times New Roman"/>
          <w:noProof/>
          <w:sz w:val="28"/>
          <w:szCs w:val="28"/>
        </w:rPr>
        <w:t xml:space="preserve">построения </w:t>
      </w:r>
      <w:r w:rsidRPr="00560725">
        <w:rPr>
          <w:rFonts w:ascii="Times New Roman" w:hAnsi="Times New Roman" w:cs="Times New Roman"/>
          <w:noProof/>
          <w:sz w:val="28"/>
          <w:szCs w:val="28"/>
        </w:rPr>
        <w:t>схемы</w:t>
      </w:r>
      <w:r w:rsidR="00E56247" w:rsidRPr="0056072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60725">
        <w:rPr>
          <w:rFonts w:ascii="Times New Roman" w:hAnsi="Times New Roman" w:cs="Times New Roman"/>
          <w:noProof/>
          <w:sz w:val="28"/>
          <w:szCs w:val="28"/>
        </w:rPr>
        <w:t xml:space="preserve">лечения в зависимости от возраста </w:t>
      </w:r>
      <w:r w:rsidR="00332CA0" w:rsidRPr="00560725">
        <w:rPr>
          <w:rFonts w:ascii="Times New Roman" w:hAnsi="Times New Roman" w:cs="Times New Roman"/>
          <w:noProof/>
          <w:sz w:val="28"/>
          <w:szCs w:val="28"/>
        </w:rPr>
        <w:t>и устойчивости к фторхинолонам.</w:t>
      </w:r>
    </w:p>
    <w:p w14:paraId="0EF5EDA1" w14:textId="77777777" w:rsidR="007F5BEB" w:rsidRPr="00560725" w:rsidRDefault="007F5BEB" w:rsidP="00E853E1">
      <w:pPr>
        <w:pStyle w:val="a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560725">
        <w:rPr>
          <w:rFonts w:ascii="Times New Roman" w:hAnsi="Times New Roman" w:cs="Times New Roman"/>
          <w:b/>
          <w:noProof/>
          <w:sz w:val="28"/>
          <w:szCs w:val="28"/>
        </w:rPr>
        <w:t>Рекомендуемые режимы для детей разных возрастных категорий с различным профилем устойчивости к фторхинолонам</w:t>
      </w:r>
      <w:r w:rsidR="00381815" w:rsidRPr="00560725">
        <w:rPr>
          <w:rFonts w:ascii="Times New Roman" w:hAnsi="Times New Roman" w:cs="Times New Roman"/>
          <w:b/>
          <w:noProof/>
          <w:sz w:val="28"/>
          <w:szCs w:val="28"/>
        </w:rPr>
        <w:t xml:space="preserve"> [</w:t>
      </w:r>
      <w:r w:rsidR="00CE5065" w:rsidRPr="00560725">
        <w:rPr>
          <w:rFonts w:ascii="Times New Roman" w:hAnsi="Times New Roman" w:cs="Times New Roman"/>
          <w:b/>
          <w:noProof/>
          <w:sz w:val="28"/>
          <w:szCs w:val="28"/>
        </w:rPr>
        <w:t>27</w:t>
      </w:r>
      <w:r w:rsidR="00381815" w:rsidRPr="00560725">
        <w:rPr>
          <w:rFonts w:ascii="Times New Roman" w:hAnsi="Times New Roman" w:cs="Times New Roman"/>
          <w:b/>
          <w:noProof/>
          <w:sz w:val="28"/>
          <w:szCs w:val="28"/>
        </w:rPr>
        <w:t>]</w:t>
      </w:r>
    </w:p>
    <w:p w14:paraId="0BA9F98E" w14:textId="77777777" w:rsidR="00BE3A02" w:rsidRPr="00560725" w:rsidRDefault="00B25E7D" w:rsidP="00E853E1">
      <w:pPr>
        <w:rPr>
          <w:b/>
          <w:sz w:val="28"/>
          <w:szCs w:val="28"/>
        </w:rPr>
      </w:pPr>
      <w:r>
        <w:rPr>
          <w:noProof/>
          <w:color w:val="231F20"/>
          <w:sz w:val="20"/>
          <w:szCs w:val="20"/>
        </w:rPr>
        <w:pict w14:anchorId="0EAABF79">
          <v:group id="Группа 3" o:spid="_x0000_s1033" style="position:absolute;margin-left:-10.15pt;margin-top:.65pt;width:486pt;height:292.4pt;z-index:251659264;mso-width-relative:margin;mso-height-relative:margin" coordorigin="4418,-1714" coordsize="66279,45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">
            <v:rect id="Прямоугольник 5" o:spid="_x0000_s1034" style="position:absolute;left:4418;top:6293;width:3300;height:342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>
              <v:textbox>
                <w:txbxContent>
                  <w:p w14:paraId="2568B2FE" w14:textId="77777777" w:rsidR="00235846" w:rsidRPr="00A821DC" w:rsidRDefault="00235846" w:rsidP="007D52AB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Ди  а нн о с т ир о в а н </w:t>
                    </w:r>
                  </w:p>
                  <w:p w14:paraId="3CA77DC9" w14:textId="77777777" w:rsidR="00235846" w:rsidRPr="00A821DC" w:rsidRDefault="00235846" w:rsidP="007D52AB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>МЛУ ТБ</w:t>
                    </w:r>
                  </w:p>
                </w:txbxContent>
              </v:textbox>
            </v:rect>
            <v:rect id="Прямоугольник 7" o:spid="_x0000_s1035" style="position:absolute;left:14369;top:35863;width:9842;height:347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" fillcolor="white [3201]" strokecolor="black [3200]" strokeweight="1pt">
              <v:textbox>
                <w:txbxContent>
                  <w:p w14:paraId="626CFD39" w14:textId="77777777" w:rsidR="00235846" w:rsidRPr="00A821DC" w:rsidRDefault="00235846" w:rsidP="007D52AB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&gt;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6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 лет</w:t>
                    </w:r>
                  </w:p>
                </w:txbxContent>
              </v:textbox>
            </v:rect>
            <v:rect id="Прямоугольник 9" o:spid="_x0000_s1036" style="position:absolute;left:13380;top:21613;width:10468;height:33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" fillcolor="white [3201]" strokecolor="black [3200]" strokeweight="1pt">
              <v:textbox>
                <w:txbxContent>
                  <w:p w14:paraId="24A13CE1" w14:textId="77777777" w:rsidR="00235846" w:rsidRPr="00F47E4D" w:rsidRDefault="00235846" w:rsidP="00F47E4D">
                    <w:pPr>
                      <w:ind w:left="-142" w:right="-128"/>
                      <w:jc w:val="center"/>
                      <w:rPr>
                        <w:b/>
                        <w:color w:val="000000" w:themeColor="text1"/>
                      </w:rPr>
                    </w:pP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 xml:space="preserve">от 3 до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 xml:space="preserve">&lt; 6 </w:t>
                    </w:r>
                    <w:r w:rsidRPr="00F47E4D">
                      <w:rPr>
                        <w:b/>
                        <w:color w:val="000000" w:themeColor="text1"/>
                      </w:rPr>
                      <w:t>лет</w:t>
                    </w:r>
                  </w:p>
                </w:txbxContent>
              </v:textbox>
            </v:rect>
            <v:rect id="Прямоугольник 10" o:spid="_x0000_s1037" style="position:absolute;left:14250;top:5835;width:10350;height:29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Pc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/o5RcZQK9+AQAA//8DAFBLAQItABQABgAIAAAAIQDb4fbL7gAAAIUBAAATAAAAAAAAAAAA&#10;AAAAAAAAAABbQ29udGVudF9UeXBlc10ueG1sUEsBAi0AFAAGAAgAAAAhAFr0LFu/AAAAFQEAAAsA&#10;AAAAAAAAAAAAAAAAHwEAAF9yZWxzLy5yZWxzUEsBAi0AFAAGAAgAAAAhAH+yM9zEAAAA2wAAAA8A&#10;AAAAAAAAAAAAAAAABwIAAGRycy9kb3ducmV2LnhtbFBLBQYAAAAAAwADALcAAAD4AgAAAAA=&#10;" fillcolor="white [3201]" strokecolor="black [3200]" strokeweight="1pt">
              <v:textbox>
                <w:txbxContent>
                  <w:p w14:paraId="7186AA51" w14:textId="77777777" w:rsidR="00235846" w:rsidRPr="00F47E4D" w:rsidRDefault="00235846" w:rsidP="007D52AB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>&lt;</w:t>
                    </w:r>
                    <w:r w:rsidRPr="00F47E4D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 xml:space="preserve">3 </w:t>
                    </w: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>лет</w:t>
                    </w:r>
                  </w:p>
                </w:txbxContent>
              </v:textbox>
            </v:rect>
            <v:rect id="Прямоугольник 11" o:spid="_x0000_s1038" style="position:absolute;left:28975;top:2375;width:9430;height:310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" fillcolor="white [3201]" strokecolor="black [3200]" strokeweight="1pt">
              <v:textbox>
                <w:txbxContent>
                  <w:p w14:paraId="13799A72" w14:textId="77777777" w:rsidR="00235846" w:rsidRPr="00F47E4D" w:rsidRDefault="00235846" w:rsidP="007D52AB">
                    <w:pPr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 xml:space="preserve">Уст. к </w:t>
                    </w:r>
                    <w:r w:rsidRPr="00F47E4D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>FQ</w:t>
                    </w:r>
                  </w:p>
                </w:txbxContent>
              </v:textbox>
            </v:rect>
            <v:rect id="Прямоугольник 12" o:spid="_x0000_s1039" style="position:absolute;left:41919;top:-1714;width:28779;height:971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" fillcolor="white [3201]" strokecolor="black [3200]" strokeweight="1pt">
              <v:textbox>
                <w:txbxContent>
                  <w:p w14:paraId="5716376C" w14:textId="77777777" w:rsidR="00235846" w:rsidRPr="00A821DC" w:rsidRDefault="00235846" w:rsidP="0089288C">
                    <w:pPr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Lzd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Cfz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Cs</w:t>
                    </w:r>
                  </w:p>
                  <w:p w14:paraId="0A591370" w14:textId="77777777" w:rsidR="00235846" w:rsidRPr="00CA225C" w:rsidRDefault="00235846" w:rsidP="0089288C">
                    <w:pPr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Добавьте один из препаратов </w:t>
                    </w:r>
                  </w:p>
                  <w:p w14:paraId="164B6411" w14:textId="77777777" w:rsidR="00235846" w:rsidRPr="00A821DC" w:rsidRDefault="00235846" w:rsidP="0089288C">
                    <w:pPr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Dlm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,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PAS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или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Eto</w:t>
                    </w:r>
                  </w:p>
                  <w:p w14:paraId="654A9260" w14:textId="77777777" w:rsidR="00235846" w:rsidRPr="00A821DC" w:rsidRDefault="00235846" w:rsidP="0089288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Дополнительные препараты по мере необходимости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Dlm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,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PAS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или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Eto</w:t>
                    </w:r>
                  </w:p>
                </w:txbxContent>
              </v:textbox>
            </v:rect>
            <v:rect id="Прямоугольник 13" o:spid="_x0000_s1040" style="position:absolute;left:28975;top:10331;width:9619;height:35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K2rwgAAANsAAAAPAAAAZHJzL2Rvd25yZXYueG1sRE9Na8JA&#10;EL0X/A/LCL3VjS1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CPYK2rwgAAANsAAAAPAAAA&#10;AAAAAAAAAAAAAAcCAABkcnMvZG93bnJldi54bWxQSwUGAAAAAAMAAwC3AAAA9gIAAAAA&#10;" fillcolor="white [3201]" strokecolor="black [3200]" strokeweight="1pt">
              <v:textbox>
                <w:txbxContent>
                  <w:p w14:paraId="0650BDDC" w14:textId="77777777" w:rsidR="00235846" w:rsidRPr="00F47E4D" w:rsidRDefault="00235846" w:rsidP="00F47E4D">
                    <w:pPr>
                      <w:ind w:left="-142" w:right="-121"/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Чувс</w:t>
                    </w: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 xml:space="preserve">. </w:t>
                    </w:r>
                    <w:r w:rsidRPr="00F47E4D">
                      <w:rPr>
                        <w:b/>
                        <w:color w:val="000000" w:themeColor="text1"/>
                      </w:rPr>
                      <w:t xml:space="preserve">к 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>FQ Flq</w:t>
                    </w:r>
                  </w:p>
                </w:txbxContent>
              </v:textbox>
            </v:rect>
            <v:rect id="Прямоугольник 14" o:spid="_x0000_s1041" style="position:absolute;left:29159;top:17426;width:9430;height:327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TXfwgAAANsAAAAPAAAAZHJzL2Rvd25yZXYueG1sRE9Na8JA&#10;EL0X/A/LCL3VjaVY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AAiTXfwgAAANsAAAAPAAAA&#10;AAAAAAAAAAAAAAcCAABkcnMvZG93bnJldi54bWxQSwUGAAAAAAMAAwC3AAAA9gIAAAAA&#10;" fillcolor="white [3201]" strokecolor="black [3200]" strokeweight="1pt">
              <v:textbox>
                <w:txbxContent>
                  <w:p w14:paraId="5350BDC4" w14:textId="77777777" w:rsidR="00235846" w:rsidRPr="00F47E4D" w:rsidRDefault="00235846" w:rsidP="00F47E4D">
                    <w:pPr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 xml:space="preserve">Уст. к </w:t>
                    </w:r>
                    <w:r w:rsidRPr="00F47E4D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>FQ</w:t>
                    </w:r>
                  </w:p>
                  <w:p w14:paraId="5B8CD933" w14:textId="77777777" w:rsidR="00235846" w:rsidRPr="00F47E4D" w:rsidRDefault="00235846" w:rsidP="007D52AB">
                    <w:pPr>
                      <w:jc w:val="center"/>
                      <w:rPr>
                        <w:color w:val="000000" w:themeColor="text1"/>
                        <w:lang w:val="en-US"/>
                      </w:rPr>
                    </w:pPr>
                  </w:p>
                </w:txbxContent>
              </v:textbox>
            </v:rect>
            <v:rect id="Прямоугольник 15" o:spid="_x0000_s1042" style="position:absolute;left:28975;top:31707;width:9525;height:291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" fillcolor="white [3201]" strokecolor="black [3200]" strokeweight="1pt">
              <v:textbox>
                <w:txbxContent>
                  <w:p w14:paraId="4314576A" w14:textId="77777777" w:rsidR="00235846" w:rsidRPr="00F47E4D" w:rsidRDefault="00235846" w:rsidP="00F47E4D">
                    <w:pPr>
                      <w:jc w:val="center"/>
                      <w:rPr>
                        <w:b/>
                        <w:color w:val="000000" w:themeColor="text1"/>
                        <w:lang w:val="en-US"/>
                      </w:rPr>
                    </w:pP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 xml:space="preserve">Уст. к </w:t>
                    </w:r>
                    <w:r w:rsidRPr="00F47E4D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>FQ</w:t>
                    </w:r>
                  </w:p>
                  <w:p w14:paraId="7E6A45E3" w14:textId="77777777" w:rsidR="00235846" w:rsidRPr="00A421FF" w:rsidRDefault="00235846" w:rsidP="007D52AB">
                    <w:pPr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rect>
            <v:rect id="Прямоугольник 16" o:spid="_x0000_s1043" style="position:absolute;left:28975;top:25413;width:9525;height:366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" fillcolor="white [3201]" strokecolor="black [3200]" strokeweight="1pt">
              <v:textbox>
                <w:txbxContent>
                  <w:p w14:paraId="2420764E" w14:textId="77777777" w:rsidR="00235846" w:rsidRPr="00A421FF" w:rsidRDefault="00235846" w:rsidP="00F47E4D">
                    <w:pPr>
                      <w:ind w:left="-142" w:right="-136"/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Чувс</w:t>
                    </w: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 xml:space="preserve">. </w:t>
                    </w:r>
                    <w:r w:rsidRPr="00F47E4D">
                      <w:rPr>
                        <w:b/>
                        <w:color w:val="000000" w:themeColor="text1"/>
                      </w:rPr>
                      <w:t xml:space="preserve">к 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>FQ</w:t>
                    </w:r>
                  </w:p>
                </w:txbxContent>
              </v:textbox>
            </v:rect>
            <v:rect id="Прямоугольник 17" o:spid="_x0000_s1044" style="position:absolute;left:28857;top:40494;width:9715;height:30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" fillcolor="white [3201]" strokecolor="black [3200]" strokeweight="1pt">
              <v:textbox>
                <w:txbxContent>
                  <w:p w14:paraId="73CCD245" w14:textId="77777777" w:rsidR="00235846" w:rsidRPr="00A421FF" w:rsidRDefault="00235846" w:rsidP="00F47E4D">
                    <w:pPr>
                      <w:ind w:left="-284" w:right="-248"/>
                      <w:jc w:val="center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b/>
                        <w:color w:val="000000" w:themeColor="text1"/>
                        <w:lang w:val="kk-KZ"/>
                      </w:rPr>
                      <w:t>Чувс</w:t>
                    </w:r>
                    <w:r w:rsidRPr="00F47E4D">
                      <w:rPr>
                        <w:b/>
                        <w:color w:val="000000" w:themeColor="text1"/>
                        <w:lang w:val="kk-KZ"/>
                      </w:rPr>
                      <w:t xml:space="preserve">. </w:t>
                    </w:r>
                    <w:r w:rsidRPr="00F47E4D">
                      <w:rPr>
                        <w:b/>
                        <w:color w:val="000000" w:themeColor="text1"/>
                      </w:rPr>
                      <w:t xml:space="preserve">к  </w:t>
                    </w:r>
                    <w:r w:rsidRPr="00F47E4D">
                      <w:rPr>
                        <w:b/>
                        <w:color w:val="000000" w:themeColor="text1"/>
                        <w:lang w:val="en-US"/>
                      </w:rPr>
                      <w:t>FQ</w:t>
                    </w:r>
                  </w:p>
                </w:txbxContent>
              </v:textbox>
            </v:rect>
            <v:rect id="Прямоугольник 18" o:spid="_x0000_s1045" style="position:absolute;left:41801;top:8906;width:28897;height:707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" fillcolor="white [3201]" strokecolor="black [3200]" strokeweight="1pt">
              <v:textbox>
                <w:txbxContent>
                  <w:p w14:paraId="3928D378" w14:textId="77777777" w:rsidR="00235846" w:rsidRPr="00A821DC" w:rsidRDefault="00235846" w:rsidP="00A821DC">
                    <w:pPr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Lfx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Lzd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Cfz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Cs</w:t>
                    </w:r>
                  </w:p>
                  <w:p w14:paraId="6E456E45" w14:textId="77777777" w:rsidR="00235846" w:rsidRPr="00A821DC" w:rsidRDefault="00235846" w:rsidP="00A821D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Дополнительные препараты по мере необходимости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Dlm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,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PAS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или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Eto</w:t>
                    </w:r>
                  </w:p>
                </w:txbxContent>
              </v:textbox>
            </v:rect>
            <v:rect id="Прямоугольник 19" o:spid="_x0000_s1046" style="position:absolute;left:41682;top:16147;width:29016;height:69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" fillcolor="white [3201]" strokecolor="black [3200]" strokeweight="1pt">
              <v:textbox>
                <w:txbxContent>
                  <w:p w14:paraId="4F1605C4" w14:textId="77777777" w:rsidR="00235846" w:rsidRPr="00A821DC" w:rsidRDefault="00235846" w:rsidP="00A821DC">
                    <w:pPr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Lzd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Cfz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Cs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Dlm</w:t>
                    </w:r>
                  </w:p>
                  <w:p w14:paraId="1AE80B65" w14:textId="77777777" w:rsidR="00235846" w:rsidRPr="00A821DC" w:rsidRDefault="00235846" w:rsidP="00A821D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Дополнительные препараты по мере необходимости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PAS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Eto</w:t>
                    </w:r>
                  </w:p>
                </w:txbxContent>
              </v:textbox>
            </v:rect>
            <v:rect id="Прямоугольник 20" o:spid="_x0000_s1047" style="position:absolute;left:41801;top:23336;width:28897;height:69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" fillcolor="white [3201]" strokecolor="black [3200]" strokeweight="1pt">
              <v:textbox>
                <w:txbxContent>
                  <w:p w14:paraId="3B97008B" w14:textId="77777777" w:rsidR="00235846" w:rsidRPr="00A821DC" w:rsidRDefault="00235846" w:rsidP="00A821DC">
                    <w:pPr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Lfx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Lzd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Cfz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Cs</w:t>
                    </w:r>
                  </w:p>
                  <w:p w14:paraId="2AFCA977" w14:textId="77777777" w:rsidR="00235846" w:rsidRPr="00A821DC" w:rsidRDefault="00235846" w:rsidP="00A821DC">
                    <w:pPr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Дополнительные препараты по мере необходимости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Dlm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>и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PAS</w:t>
                    </w:r>
                  </w:p>
                </w:txbxContent>
              </v:textbox>
            </v:rect>
            <v:rect id="Прямоугольник 21" o:spid="_x0000_s1048" style="position:absolute;left:41801;top:30277;width:28897;height:776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" fillcolor="white [3201]" strokecolor="black [3200]" strokeweight="1pt">
              <v:textbox>
                <w:txbxContent>
                  <w:p w14:paraId="63380981" w14:textId="77777777" w:rsidR="00235846" w:rsidRPr="00A821DC" w:rsidRDefault="00235846" w:rsidP="007D52A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Bdq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Lzd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Cfz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Cs</w:t>
                    </w:r>
                  </w:p>
                  <w:p w14:paraId="77D17619" w14:textId="77777777" w:rsidR="00235846" w:rsidRPr="00A821DC" w:rsidRDefault="00235846" w:rsidP="007D52AB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Дополнительные препараты по мере необходимости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Dlm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>и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PAS</w:t>
                    </w:r>
                  </w:p>
                </w:txbxContent>
              </v:textbox>
            </v:rect>
            <v:rect id="Прямоугольник 22" o:spid="_x0000_s1049" style="position:absolute;left:41919;top:38397;width:28779;height:58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" fillcolor="white [3201]" strokecolor="black [3200]" strokeweight="1pt">
              <v:textbox>
                <w:txbxContent>
                  <w:p w14:paraId="2BCD85DB" w14:textId="77777777" w:rsidR="00235846" w:rsidRPr="00A821DC" w:rsidRDefault="00235846" w:rsidP="007D52AB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Bdq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Lfx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Lzd</w:t>
                    </w:r>
                    <w:r w:rsidRPr="00A821DC">
                      <w:rPr>
                        <w:b/>
                        <w:color w:val="000000" w:themeColor="text1"/>
                      </w:rPr>
                      <w:t>-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Cfz</w:t>
                    </w:r>
                  </w:p>
                  <w:p w14:paraId="0694E459" w14:textId="77777777" w:rsidR="00235846" w:rsidRPr="00A821DC" w:rsidRDefault="00235846" w:rsidP="007D52AB">
                    <w:pPr>
                      <w:jc w:val="center"/>
                      <w:rPr>
                        <w:b/>
                        <w:color w:val="000000" w:themeColor="text1"/>
                        <w:lang w:val="kk-KZ"/>
                      </w:rPr>
                    </w:pP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 xml:space="preserve">Дополнительные препараты по мере необходимости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Cs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kk-KZ"/>
                      </w:rPr>
                      <w:t>и</w:t>
                    </w:r>
                    <w:r w:rsidRPr="00A821DC">
                      <w:rPr>
                        <w:b/>
                        <w:color w:val="000000" w:themeColor="text1"/>
                      </w:rPr>
                      <w:t xml:space="preserve"> </w:t>
                    </w:r>
                    <w:r w:rsidRPr="00A821DC">
                      <w:rPr>
                        <w:b/>
                        <w:color w:val="000000" w:themeColor="text1"/>
                        <w:lang w:val="en-US"/>
                      </w:rPr>
                      <w:t>Dlm</w:t>
                    </w:r>
                  </w:p>
                </w:txbxContent>
              </v:textbox>
            </v:rect>
            <v:line id="Прямая соединительная линия 23" o:spid="_x0000_s1050" style="position:absolute;flip:x;visibility:visible" from="7718,8787" to="17243,20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<v:stroke joinstyle="miter"/>
            </v:line>
            <v:line id="Прямая соединительная линия 24" o:spid="_x0000_s1051" style="position:absolute;visibility:visible" from="7600,24938" to="17029,3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25" o:spid="_x0000_s1052" style="position:absolute;visibility:visible" from="7718,22645" to="13380,22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26" o:spid="_x0000_s1053" style="position:absolute;flip:y;visibility:visible" from="23869,20188" to="28949,2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<v:stroke joinstyle="miter"/>
            </v:line>
            <v:line id="Прямая соединительная линия 27" o:spid="_x0000_s1054" style="position:absolute;visibility:visible" from="23869,23988" to="28917,2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28" o:spid="_x0000_s1055" style="position:absolute;flip:y;visibility:visible" from="24581,4750" to="28899,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e3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sfGL/EH&#10;yO0XAAD//wMAUEsBAi0AFAAGAAgAAAAhANvh9svuAAAAhQEAABMAAAAAAAAAAAAAAAAAAAAAAFtD&#10;b250ZW50X1R5cGVzXS54bWxQSwECLQAUAAYACAAAACEAWvQsW78AAAAVAQAACwAAAAAAAAAAAAAA&#10;AAAfAQAAX3JlbHMvLnJlbHNQSwECLQAUAAYACAAAACEAIQa3t7oAAADbAAAADwAAAAAAAAAAAAAA&#10;AAAHAgAAZHJzL2Rvd25yZXYueG1sUEsFBgAAAAADAAMAtwAAAO4CAAAAAA==&#10;" strokecolor="black [3200]" strokeweight=".5pt">
              <v:stroke joinstyle="miter"/>
            </v:line>
            <v:line id="Прямая соединительная линия 42" o:spid="_x0000_s1056" style="position:absolute;visibility:visible" from="24463,8787" to="28939,10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43" o:spid="_x0000_s1057" style="position:absolute;visibility:visible" from="24225,38476" to="28892,40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<v:stroke joinstyle="miter"/>
            </v:line>
            <v:line id="Прямая соединительная линия 44" o:spid="_x0000_s1058" style="position:absolute;flip:y;visibility:visible" from="24225,34319" to="28861,3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FgS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Hv&#10;l/gD5OoDAAD//wMAUEsBAi0AFAAGAAgAAAAhANvh9svuAAAAhQEAABMAAAAAAAAAAAAAAAAAAAAA&#10;AFtDb250ZW50X1R5cGVzXS54bWxQSwECLQAUAAYACAAAACEAWvQsW78AAAAVAQAACwAAAAAAAAAA&#10;AAAAAAAfAQAAX3JlbHMvLnJlbHNQSwECLQAUAAYACAAAACEAfZRYEr0AAADbAAAADwAAAAAAAAAA&#10;AAAAAAAHAgAAZHJzL2Rvd25yZXYueG1sUEsFBgAAAAADAAMAtwAAAPECAAAAAA==&#10;" strokecolor="black [3200]" strokeweight=".5pt">
              <v:stroke joinstyle="miter"/>
            </v:line>
            <v:line id="Прямая соединительная линия 45" o:spid="_x0000_s1059" style="position:absolute;flip:y;visibility:visible" from="38594,3562" to="41792,3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P2J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MoXv&#10;l/gD5OoDAAD//wMAUEsBAi0AFAAGAAgAAAAhANvh9svuAAAAhQEAABMAAAAAAAAAAAAAAAAAAAAA&#10;AFtDb250ZW50X1R5cGVzXS54bWxQSwECLQAUAAYACAAAACEAWvQsW78AAAAVAQAACwAAAAAAAAAA&#10;AAAAAAAfAQAAX3JlbHMvLnJlbHNQSwECLQAUAAYACAAAACEAEtj9ib0AAADbAAAADwAAAAAAAAAA&#10;AAAAAAAHAgAAZHJzL2Rvd25yZXYueG1sUEsFBgAAAAADAAMAtwAAAPECAAAAAA==&#10;" strokecolor="black [3200]" strokeweight=".5pt">
              <v:stroke joinstyle="miter"/>
            </v:line>
            <v:line id="Прямая соединительная линия 46" o:spid="_x0000_s1060" style="position:absolute;flip:y;visibility:visible" from="38476,11637" to="41673,11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<v:stroke joinstyle="miter"/>
            </v:line>
            <v:line id="Прямая соединительная линия 47" o:spid="_x0000_s1061" style="position:absolute;flip:y;visibility:visible" from="38357,19000" to="41554,19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" strokecolor="black [3200]" strokeweight=".5pt">
              <v:stroke joinstyle="miter"/>
            </v:line>
            <v:line id="Прямая соединительная линия 48" o:spid="_x0000_s1062" style="position:absolute;flip:y;visibility:visible" from="38476,26838" to="41673,2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" strokecolor="black [3200]" strokeweight=".5pt">
              <v:stroke joinstyle="miter"/>
            </v:line>
            <v:line id="Прямая соединительная линия 49" o:spid="_x0000_s1063" style="position:absolute;flip:y;visibility:visible" from="38476,33013" to="41673,33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feM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" strokecolor="black [3200]" strokeweight=".5pt">
              <v:stroke joinstyle="miter"/>
            </v:line>
            <v:line id="Прямая соединительная линия 50" o:spid="_x0000_s1064" style="position:absolute;flip:y;visibility:visible" from="38594,41801" to="41792,4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sjM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dfHL/EH&#10;yO0XAAD//wMAUEsBAi0AFAAGAAgAAAAhANvh9svuAAAAhQEAABMAAAAAAAAAAAAAAAAAAAAAAFtD&#10;b250ZW50X1R5cGVzXS54bWxQSwECLQAUAAYACAAAACEAWvQsW78AAAAVAQAACwAAAAAAAAAAAAAA&#10;AAAfAQAAX3JlbHMvLnJlbHNQSwECLQAUAAYACAAAACEAh3bIzLoAAADbAAAADwAAAAAAAAAAAAAA&#10;AAAHAgAAZHJzL2Rvd25yZXYueG1sUEsFBgAAAAADAAMAtwAAAO4CAAAAAA==&#10;" strokecolor="black [3200]" strokeweight=".5pt">
              <v:stroke joinstyle="miter"/>
            </v:line>
          </v:group>
        </w:pict>
      </w:r>
    </w:p>
    <w:p w14:paraId="12D77BAE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6FB07370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5F49767D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20537B58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3DAFA1F5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15E4F651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0BCA51C1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6BAF01CC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33E4E127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6E9E5A53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4BFC1518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20C205C6" w14:textId="77777777" w:rsidR="00BE3A02" w:rsidRPr="00560725" w:rsidRDefault="00BE3A02" w:rsidP="00E853E1">
      <w:pPr>
        <w:rPr>
          <w:b/>
          <w:sz w:val="28"/>
          <w:szCs w:val="28"/>
        </w:rPr>
      </w:pPr>
    </w:p>
    <w:p w14:paraId="4E643E6B" w14:textId="77777777" w:rsidR="00BE3A02" w:rsidRDefault="00BE3A02" w:rsidP="00E853E1">
      <w:pPr>
        <w:rPr>
          <w:b/>
          <w:sz w:val="28"/>
          <w:szCs w:val="28"/>
        </w:rPr>
      </w:pPr>
    </w:p>
    <w:p w14:paraId="76BB5F44" w14:textId="77777777" w:rsidR="00C947A4" w:rsidRDefault="00C947A4" w:rsidP="00E853E1">
      <w:pPr>
        <w:rPr>
          <w:b/>
          <w:sz w:val="28"/>
          <w:szCs w:val="28"/>
        </w:rPr>
      </w:pPr>
    </w:p>
    <w:p w14:paraId="0D42B016" w14:textId="77777777" w:rsidR="00C947A4" w:rsidRDefault="00C947A4" w:rsidP="00E853E1">
      <w:pPr>
        <w:rPr>
          <w:b/>
          <w:sz w:val="28"/>
          <w:szCs w:val="28"/>
        </w:rPr>
      </w:pPr>
    </w:p>
    <w:p w14:paraId="526A038C" w14:textId="77777777" w:rsidR="00C947A4" w:rsidRDefault="00C947A4" w:rsidP="00E853E1">
      <w:pPr>
        <w:rPr>
          <w:b/>
          <w:sz w:val="28"/>
          <w:szCs w:val="28"/>
        </w:rPr>
      </w:pPr>
    </w:p>
    <w:p w14:paraId="4816FD9B" w14:textId="77777777" w:rsidR="00C947A4" w:rsidRDefault="00C947A4" w:rsidP="00E853E1">
      <w:pPr>
        <w:rPr>
          <w:b/>
          <w:sz w:val="28"/>
          <w:szCs w:val="28"/>
        </w:rPr>
      </w:pPr>
    </w:p>
    <w:p w14:paraId="350C04CB" w14:textId="77777777" w:rsidR="00C947A4" w:rsidRPr="00560725" w:rsidRDefault="00C947A4" w:rsidP="00E853E1">
      <w:pPr>
        <w:rPr>
          <w:b/>
          <w:sz w:val="28"/>
          <w:szCs w:val="28"/>
        </w:rPr>
      </w:pPr>
    </w:p>
    <w:p w14:paraId="29209F49" w14:textId="77777777" w:rsidR="00832B85" w:rsidRPr="00560725" w:rsidRDefault="00832B85" w:rsidP="00832B85">
      <w:pPr>
        <w:jc w:val="both"/>
        <w:rPr>
          <w:rFonts w:eastAsiaTheme="minorEastAsia"/>
          <w:b/>
          <w:bCs/>
          <w:color w:val="000000" w:themeColor="text1"/>
          <w:spacing w:val="-1"/>
          <w:kern w:val="24"/>
          <w:sz w:val="28"/>
          <w:szCs w:val="28"/>
        </w:rPr>
      </w:pPr>
      <w:r w:rsidRPr="00560725">
        <w:rPr>
          <w:rFonts w:eastAsiaTheme="minorEastAsia"/>
          <w:b/>
          <w:bCs/>
          <w:color w:val="000000" w:themeColor="text1"/>
          <w:spacing w:val="-2"/>
          <w:kern w:val="24"/>
          <w:sz w:val="28"/>
          <w:szCs w:val="28"/>
        </w:rPr>
        <w:t>Критерии</w:t>
      </w:r>
      <w:r w:rsidRPr="00560725">
        <w:rPr>
          <w:rFonts w:eastAsiaTheme="minorEastAsia"/>
          <w:b/>
          <w:bCs/>
          <w:color w:val="000000" w:themeColor="text1"/>
          <w:spacing w:val="1"/>
          <w:kern w:val="24"/>
          <w:sz w:val="28"/>
          <w:szCs w:val="28"/>
        </w:rPr>
        <w:t xml:space="preserve"> </w:t>
      </w:r>
      <w:r w:rsidRPr="00560725">
        <w:rPr>
          <w:rFonts w:eastAsiaTheme="minorEastAsia"/>
          <w:b/>
          <w:bCs/>
          <w:color w:val="000000" w:themeColor="text1"/>
          <w:spacing w:val="-3"/>
          <w:kern w:val="24"/>
          <w:sz w:val="28"/>
          <w:szCs w:val="28"/>
        </w:rPr>
        <w:t>оценки</w:t>
      </w:r>
      <w:r w:rsidRPr="00560725">
        <w:rPr>
          <w:rFonts w:eastAsiaTheme="minorEastAsia"/>
          <w:b/>
          <w:bCs/>
          <w:color w:val="000000" w:themeColor="text1"/>
          <w:spacing w:val="4"/>
          <w:kern w:val="24"/>
          <w:sz w:val="28"/>
          <w:szCs w:val="28"/>
        </w:rPr>
        <w:t xml:space="preserve"> </w:t>
      </w:r>
      <w:r w:rsidRPr="00560725">
        <w:rPr>
          <w:rFonts w:eastAsiaTheme="minorEastAsia"/>
          <w:b/>
          <w:bCs/>
          <w:color w:val="000000" w:themeColor="text1"/>
          <w:spacing w:val="-2"/>
          <w:kern w:val="24"/>
          <w:sz w:val="28"/>
          <w:szCs w:val="28"/>
        </w:rPr>
        <w:t>тяжести</w:t>
      </w:r>
      <w:r w:rsidRPr="00560725">
        <w:rPr>
          <w:rFonts w:eastAsiaTheme="minorEastAsia"/>
          <w:b/>
          <w:bCs/>
          <w:color w:val="000000" w:themeColor="text1"/>
          <w:spacing w:val="5"/>
          <w:kern w:val="24"/>
          <w:sz w:val="28"/>
          <w:szCs w:val="28"/>
        </w:rPr>
        <w:t xml:space="preserve"> </w:t>
      </w:r>
      <w:r w:rsidRPr="00560725">
        <w:rPr>
          <w:rFonts w:eastAsiaTheme="minorEastAsia"/>
          <w:b/>
          <w:bCs/>
          <w:color w:val="000000" w:themeColor="text1"/>
          <w:spacing w:val="-2"/>
          <w:kern w:val="24"/>
          <w:sz w:val="28"/>
          <w:szCs w:val="28"/>
        </w:rPr>
        <w:t>гематологических</w:t>
      </w:r>
      <w:r w:rsidRPr="00560725">
        <w:rPr>
          <w:rFonts w:eastAsiaTheme="minorEastAsia"/>
          <w:b/>
          <w:bCs/>
          <w:color w:val="000000" w:themeColor="text1"/>
          <w:spacing w:val="7"/>
          <w:kern w:val="24"/>
          <w:sz w:val="28"/>
          <w:szCs w:val="28"/>
        </w:rPr>
        <w:t xml:space="preserve"> </w:t>
      </w:r>
      <w:r w:rsidRPr="00560725">
        <w:rPr>
          <w:rFonts w:eastAsiaTheme="minorEastAsia"/>
          <w:b/>
          <w:bCs/>
          <w:color w:val="000000" w:themeColor="text1"/>
          <w:spacing w:val="-1"/>
          <w:kern w:val="24"/>
          <w:sz w:val="28"/>
          <w:szCs w:val="28"/>
        </w:rPr>
        <w:t xml:space="preserve">нарушений связанных применением линезолида 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1"/>
        <w:gridCol w:w="2529"/>
        <w:gridCol w:w="1661"/>
        <w:gridCol w:w="1546"/>
        <w:gridCol w:w="2492"/>
      </w:tblGrid>
      <w:tr w:rsidR="00832B85" w:rsidRPr="00560725" w14:paraId="36A0AFF7" w14:textId="77777777" w:rsidTr="0057259B">
        <w:tc>
          <w:tcPr>
            <w:tcW w:w="1411" w:type="dxa"/>
          </w:tcPr>
          <w:p w14:paraId="638B8E8E" w14:textId="77777777" w:rsidR="00832B85" w:rsidRPr="00560725" w:rsidRDefault="00832B85" w:rsidP="0057259B">
            <w:pPr>
              <w:jc w:val="center"/>
            </w:pPr>
            <w:r w:rsidRPr="00560725">
              <w:t>Нарушение</w:t>
            </w:r>
          </w:p>
        </w:tc>
        <w:tc>
          <w:tcPr>
            <w:tcW w:w="2529" w:type="dxa"/>
          </w:tcPr>
          <w:p w14:paraId="7BE8D205" w14:textId="77777777" w:rsidR="00832B85" w:rsidRPr="00560725" w:rsidRDefault="00832B85" w:rsidP="0057259B">
            <w:pPr>
              <w:jc w:val="center"/>
            </w:pPr>
            <w:r w:rsidRPr="00560725">
              <w:t>Степень 1</w:t>
            </w:r>
          </w:p>
          <w:p w14:paraId="2DCE145C" w14:textId="77777777" w:rsidR="00832B85" w:rsidRPr="00560725" w:rsidRDefault="00832B85" w:rsidP="0057259B">
            <w:pPr>
              <w:jc w:val="center"/>
            </w:pPr>
            <w:r w:rsidRPr="00560725">
              <w:t>(слабовыраженная)</w:t>
            </w:r>
          </w:p>
        </w:tc>
        <w:tc>
          <w:tcPr>
            <w:tcW w:w="1661" w:type="dxa"/>
          </w:tcPr>
          <w:p w14:paraId="55EFE1B7" w14:textId="77777777" w:rsidR="00832B85" w:rsidRPr="00560725" w:rsidRDefault="00832B85" w:rsidP="0057259B">
            <w:pPr>
              <w:jc w:val="center"/>
            </w:pPr>
            <w:r w:rsidRPr="00560725">
              <w:t>Степень 2</w:t>
            </w:r>
          </w:p>
          <w:p w14:paraId="6EB31094" w14:textId="77777777" w:rsidR="00832B85" w:rsidRPr="00560725" w:rsidRDefault="00832B85" w:rsidP="0057259B">
            <w:pPr>
              <w:jc w:val="center"/>
            </w:pPr>
            <w:r w:rsidRPr="00560725">
              <w:t>(умеренная)</w:t>
            </w:r>
          </w:p>
        </w:tc>
        <w:tc>
          <w:tcPr>
            <w:tcW w:w="1546" w:type="dxa"/>
          </w:tcPr>
          <w:p w14:paraId="668FFB91" w14:textId="77777777" w:rsidR="00832B85" w:rsidRPr="00560725" w:rsidRDefault="00832B85" w:rsidP="0057259B">
            <w:pPr>
              <w:jc w:val="center"/>
            </w:pPr>
            <w:r w:rsidRPr="00560725">
              <w:t>Степень 3 (тяжелая)</w:t>
            </w:r>
          </w:p>
        </w:tc>
        <w:tc>
          <w:tcPr>
            <w:tcW w:w="2492" w:type="dxa"/>
          </w:tcPr>
          <w:p w14:paraId="3CB2E8FB" w14:textId="77777777" w:rsidR="00832B85" w:rsidRPr="00560725" w:rsidRDefault="00832B85" w:rsidP="0057259B">
            <w:pPr>
              <w:jc w:val="center"/>
            </w:pPr>
            <w:r w:rsidRPr="00560725">
              <w:t>Степень 4 (угрожающая жизни)</w:t>
            </w:r>
          </w:p>
        </w:tc>
      </w:tr>
      <w:tr w:rsidR="00832B85" w:rsidRPr="00560725" w14:paraId="7D103D8E" w14:textId="77777777" w:rsidTr="0057259B">
        <w:tc>
          <w:tcPr>
            <w:tcW w:w="1411" w:type="dxa"/>
          </w:tcPr>
          <w:p w14:paraId="4D8B54D8" w14:textId="77777777" w:rsidR="00832B85" w:rsidRPr="00560725" w:rsidRDefault="00832B85" w:rsidP="0057259B">
            <w:r w:rsidRPr="00560725">
              <w:t>Гемоглобин</w:t>
            </w:r>
          </w:p>
        </w:tc>
        <w:tc>
          <w:tcPr>
            <w:tcW w:w="2529" w:type="dxa"/>
          </w:tcPr>
          <w:p w14:paraId="7542D28F" w14:textId="77777777" w:rsidR="00832B85" w:rsidRPr="00560725" w:rsidRDefault="00832B85" w:rsidP="0057259B">
            <w:pPr>
              <w:jc w:val="center"/>
            </w:pPr>
            <w:r w:rsidRPr="00560725">
              <w:t xml:space="preserve">&lt; нижней границы </w:t>
            </w:r>
            <w:r w:rsidRPr="00560725">
              <w:lastRenderedPageBreak/>
              <w:t>нормы до 10 г</w:t>
            </w:r>
          </w:p>
          <w:p w14:paraId="1F94ADF7" w14:textId="77777777" w:rsidR="00832B85" w:rsidRPr="00560725" w:rsidRDefault="00832B85" w:rsidP="0057259B">
            <w:pPr>
              <w:jc w:val="center"/>
            </w:pPr>
            <w:r w:rsidRPr="00560725">
              <w:t>дл</w:t>
            </w:r>
          </w:p>
        </w:tc>
        <w:tc>
          <w:tcPr>
            <w:tcW w:w="1661" w:type="dxa"/>
          </w:tcPr>
          <w:p w14:paraId="25E29381" w14:textId="77777777" w:rsidR="00832B85" w:rsidRPr="00560725" w:rsidRDefault="00832B85" w:rsidP="0057259B">
            <w:pPr>
              <w:jc w:val="center"/>
            </w:pPr>
            <w:r w:rsidRPr="00560725">
              <w:lastRenderedPageBreak/>
              <w:t>8.09.9.г/дл</w:t>
            </w:r>
          </w:p>
        </w:tc>
        <w:tc>
          <w:tcPr>
            <w:tcW w:w="1546" w:type="dxa"/>
          </w:tcPr>
          <w:p w14:paraId="00418D3D" w14:textId="77777777" w:rsidR="00832B85" w:rsidRPr="00560725" w:rsidRDefault="00832B85" w:rsidP="0057259B">
            <w:pPr>
              <w:jc w:val="center"/>
            </w:pPr>
            <w:r w:rsidRPr="00560725">
              <w:t>&lt; 8,0 г/дл</w:t>
            </w:r>
          </w:p>
        </w:tc>
        <w:tc>
          <w:tcPr>
            <w:tcW w:w="2492" w:type="dxa"/>
          </w:tcPr>
          <w:p w14:paraId="6DD41AAC" w14:textId="77777777" w:rsidR="00832B85" w:rsidRPr="00560725" w:rsidRDefault="00832B85" w:rsidP="0057259B">
            <w:pPr>
              <w:jc w:val="center"/>
            </w:pPr>
            <w:r w:rsidRPr="00560725">
              <w:t xml:space="preserve">Необходимо принять </w:t>
            </w:r>
            <w:r w:rsidRPr="00560725">
              <w:lastRenderedPageBreak/>
              <w:t>срочные меры (гемотрансфузия)</w:t>
            </w:r>
          </w:p>
        </w:tc>
      </w:tr>
      <w:tr w:rsidR="00832B85" w:rsidRPr="00560725" w14:paraId="5AD170D2" w14:textId="77777777" w:rsidTr="0057259B">
        <w:tc>
          <w:tcPr>
            <w:tcW w:w="1411" w:type="dxa"/>
          </w:tcPr>
          <w:p w14:paraId="73166F96" w14:textId="77777777" w:rsidR="00832B85" w:rsidRPr="00560725" w:rsidRDefault="00832B85" w:rsidP="0057259B">
            <w:r w:rsidRPr="00560725">
              <w:lastRenderedPageBreak/>
              <w:t>Тромбоциты</w:t>
            </w:r>
          </w:p>
        </w:tc>
        <w:tc>
          <w:tcPr>
            <w:tcW w:w="2529" w:type="dxa"/>
          </w:tcPr>
          <w:p w14:paraId="3EC3C933" w14:textId="77777777" w:rsidR="00832B85" w:rsidRPr="00560725" w:rsidRDefault="00832B85" w:rsidP="0057259B">
            <w:pPr>
              <w:jc w:val="center"/>
            </w:pPr>
            <w:r w:rsidRPr="00560725">
              <w:t>&lt; нижней границы нормы до 75000 клеток/мкл</w:t>
            </w:r>
          </w:p>
        </w:tc>
        <w:tc>
          <w:tcPr>
            <w:tcW w:w="1661" w:type="dxa"/>
          </w:tcPr>
          <w:p w14:paraId="780A7F2B" w14:textId="77777777" w:rsidR="00832B85" w:rsidRPr="00560725" w:rsidRDefault="00832B85" w:rsidP="0057259B">
            <w:pPr>
              <w:jc w:val="center"/>
            </w:pPr>
            <w:r w:rsidRPr="00560725">
              <w:t>50000-74000 клеток/мкл</w:t>
            </w:r>
          </w:p>
        </w:tc>
        <w:tc>
          <w:tcPr>
            <w:tcW w:w="1546" w:type="dxa"/>
          </w:tcPr>
          <w:p w14:paraId="45BD8610" w14:textId="77777777" w:rsidR="00832B85" w:rsidRPr="00560725" w:rsidRDefault="00832B85" w:rsidP="0057259B">
            <w:pPr>
              <w:jc w:val="center"/>
            </w:pPr>
            <w:r w:rsidRPr="00560725">
              <w:t>25000-49000 клеток/мкл</w:t>
            </w:r>
          </w:p>
        </w:tc>
        <w:tc>
          <w:tcPr>
            <w:tcW w:w="2492" w:type="dxa"/>
          </w:tcPr>
          <w:p w14:paraId="12CCEDF4" w14:textId="77777777" w:rsidR="00832B85" w:rsidRPr="00560725" w:rsidRDefault="00832B85" w:rsidP="0057259B">
            <w:pPr>
              <w:jc w:val="center"/>
            </w:pPr>
            <w:r w:rsidRPr="00560725">
              <w:t>&lt; 25 000 клеток/мкл</w:t>
            </w:r>
          </w:p>
        </w:tc>
      </w:tr>
      <w:tr w:rsidR="00832B85" w:rsidRPr="00560725" w14:paraId="60D4E8CC" w14:textId="77777777" w:rsidTr="0057259B">
        <w:tc>
          <w:tcPr>
            <w:tcW w:w="1411" w:type="dxa"/>
            <w:vMerge w:val="restart"/>
            <w:vAlign w:val="center"/>
          </w:tcPr>
          <w:p w14:paraId="2FE2178F" w14:textId="77777777" w:rsidR="00832B85" w:rsidRPr="00560725" w:rsidRDefault="00832B85" w:rsidP="0057259B">
            <w:r w:rsidRPr="00560725">
              <w:t>Лейкоциты</w:t>
            </w:r>
          </w:p>
        </w:tc>
        <w:tc>
          <w:tcPr>
            <w:tcW w:w="2529" w:type="dxa"/>
          </w:tcPr>
          <w:p w14:paraId="0FAE98AD" w14:textId="77777777" w:rsidR="00832B85" w:rsidRPr="00560725" w:rsidRDefault="00832B85" w:rsidP="0057259B">
            <w:pPr>
              <w:rPr>
                <w:vertAlign w:val="superscript"/>
              </w:rPr>
            </w:pPr>
            <w:r w:rsidRPr="00560725">
              <w:t>лимфоциты &lt; нижней границы нормы до 800/мм</w:t>
            </w:r>
            <w:r w:rsidRPr="00560725">
              <w:rPr>
                <w:vertAlign w:val="superscript"/>
              </w:rPr>
              <w:t>3</w:t>
            </w:r>
          </w:p>
        </w:tc>
        <w:tc>
          <w:tcPr>
            <w:tcW w:w="1661" w:type="dxa"/>
          </w:tcPr>
          <w:p w14:paraId="3823E284" w14:textId="77777777" w:rsidR="00832B85" w:rsidRPr="00560725" w:rsidRDefault="00832B85" w:rsidP="0057259B">
            <w:pPr>
              <w:jc w:val="center"/>
            </w:pPr>
            <w:r w:rsidRPr="00560725">
              <w:t>500 -799/мм</w:t>
            </w:r>
            <w:r w:rsidRPr="00560725">
              <w:rPr>
                <w:vertAlign w:val="superscript"/>
              </w:rPr>
              <w:t>3</w:t>
            </w:r>
          </w:p>
        </w:tc>
        <w:tc>
          <w:tcPr>
            <w:tcW w:w="1546" w:type="dxa"/>
          </w:tcPr>
          <w:p w14:paraId="53B5A83C" w14:textId="77777777" w:rsidR="00832B85" w:rsidRPr="00560725" w:rsidRDefault="00832B85" w:rsidP="0057259B">
            <w:pPr>
              <w:jc w:val="center"/>
            </w:pPr>
            <w:r w:rsidRPr="00560725">
              <w:t>200 -499/мм</w:t>
            </w:r>
            <w:r w:rsidRPr="00560725">
              <w:rPr>
                <w:vertAlign w:val="superscript"/>
              </w:rPr>
              <w:t>3</w:t>
            </w:r>
          </w:p>
        </w:tc>
        <w:tc>
          <w:tcPr>
            <w:tcW w:w="2492" w:type="dxa"/>
          </w:tcPr>
          <w:p w14:paraId="7B03EE2B" w14:textId="77777777" w:rsidR="00832B85" w:rsidRPr="00560725" w:rsidRDefault="00832B85" w:rsidP="0057259B">
            <w:pPr>
              <w:jc w:val="center"/>
            </w:pPr>
            <w:r w:rsidRPr="00560725">
              <w:t>&lt; 200 /мм</w:t>
            </w:r>
            <w:r w:rsidRPr="00560725">
              <w:rPr>
                <w:vertAlign w:val="superscript"/>
              </w:rPr>
              <w:t>3</w:t>
            </w:r>
          </w:p>
        </w:tc>
      </w:tr>
      <w:tr w:rsidR="00832B85" w:rsidRPr="00560725" w14:paraId="71A5DDDB" w14:textId="77777777" w:rsidTr="0057259B">
        <w:tc>
          <w:tcPr>
            <w:tcW w:w="1411" w:type="dxa"/>
            <w:vMerge/>
          </w:tcPr>
          <w:p w14:paraId="62F3B9A4" w14:textId="77777777" w:rsidR="00832B85" w:rsidRPr="00560725" w:rsidRDefault="00832B85" w:rsidP="0057259B"/>
        </w:tc>
        <w:tc>
          <w:tcPr>
            <w:tcW w:w="2529" w:type="dxa"/>
          </w:tcPr>
          <w:p w14:paraId="3B25B91F" w14:textId="77777777" w:rsidR="00832B85" w:rsidRPr="00560725" w:rsidRDefault="00832B85" w:rsidP="0057259B">
            <w:r w:rsidRPr="00560725">
              <w:t>нейтрофилы &lt; нижней границы нормы до 1500/мм</w:t>
            </w:r>
            <w:r w:rsidRPr="00560725">
              <w:rPr>
                <w:vertAlign w:val="superscript"/>
              </w:rPr>
              <w:t>3</w:t>
            </w:r>
          </w:p>
        </w:tc>
        <w:tc>
          <w:tcPr>
            <w:tcW w:w="1661" w:type="dxa"/>
          </w:tcPr>
          <w:p w14:paraId="313BAD5C" w14:textId="77777777" w:rsidR="00832B85" w:rsidRPr="00560725" w:rsidRDefault="00832B85" w:rsidP="0057259B">
            <w:pPr>
              <w:jc w:val="center"/>
            </w:pPr>
            <w:r w:rsidRPr="00560725">
              <w:t>1000 - 1499/мм</w:t>
            </w:r>
            <w:r w:rsidRPr="00560725">
              <w:rPr>
                <w:vertAlign w:val="superscript"/>
              </w:rPr>
              <w:t>3</w:t>
            </w:r>
          </w:p>
        </w:tc>
        <w:tc>
          <w:tcPr>
            <w:tcW w:w="1546" w:type="dxa"/>
          </w:tcPr>
          <w:p w14:paraId="597666C1" w14:textId="77777777" w:rsidR="00832B85" w:rsidRPr="00560725" w:rsidRDefault="00832B85" w:rsidP="0057259B">
            <w:pPr>
              <w:jc w:val="center"/>
            </w:pPr>
            <w:r w:rsidRPr="00560725">
              <w:t>500 -999/мм</w:t>
            </w:r>
            <w:r w:rsidRPr="00560725">
              <w:rPr>
                <w:vertAlign w:val="superscript"/>
              </w:rPr>
              <w:t>3</w:t>
            </w:r>
          </w:p>
        </w:tc>
        <w:tc>
          <w:tcPr>
            <w:tcW w:w="2492" w:type="dxa"/>
          </w:tcPr>
          <w:p w14:paraId="2E50ED21" w14:textId="77777777" w:rsidR="00832B85" w:rsidRPr="00560725" w:rsidRDefault="00832B85" w:rsidP="0057259B">
            <w:pPr>
              <w:jc w:val="center"/>
            </w:pPr>
            <w:r w:rsidRPr="00560725">
              <w:t>&lt; 200 /мм</w:t>
            </w:r>
            <w:r w:rsidRPr="00560725">
              <w:rPr>
                <w:vertAlign w:val="superscript"/>
              </w:rPr>
              <w:t>3</w:t>
            </w:r>
          </w:p>
        </w:tc>
      </w:tr>
    </w:tbl>
    <w:p w14:paraId="033D16B8" w14:textId="77777777" w:rsidR="00832B85" w:rsidRPr="00116D9E" w:rsidRDefault="00832B85" w:rsidP="00832B85">
      <w:pPr>
        <w:jc w:val="both"/>
        <w:rPr>
          <w:sz w:val="28"/>
          <w:szCs w:val="28"/>
        </w:rPr>
      </w:pPr>
      <w:r w:rsidRPr="00116D9E">
        <w:rPr>
          <w:sz w:val="28"/>
          <w:szCs w:val="28"/>
        </w:rPr>
        <w:t xml:space="preserve">Примечание: </w:t>
      </w:r>
    </w:p>
    <w:p w14:paraId="599D4392" w14:textId="77777777" w:rsidR="00832B85" w:rsidRPr="00116D9E" w:rsidRDefault="00832B85" w:rsidP="00525CA8">
      <w:pPr>
        <w:pStyle w:val="a5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16D9E">
        <w:rPr>
          <w:sz w:val="28"/>
          <w:szCs w:val="28"/>
        </w:rPr>
        <w:t>Линезолид обладает миелотоксичностью (анемия, тромбоцитопения, лейкопения) и отменяется при анемии с клиническими проявлениями и анемии 3-4 степени до выяснения причины.</w:t>
      </w:r>
    </w:p>
    <w:p w14:paraId="013610C3" w14:textId="77777777" w:rsidR="00832B85" w:rsidRPr="00116D9E" w:rsidRDefault="00832B85" w:rsidP="00525CA8">
      <w:pPr>
        <w:pStyle w:val="a5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16D9E">
        <w:rPr>
          <w:sz w:val="28"/>
          <w:szCs w:val="28"/>
        </w:rPr>
        <w:t xml:space="preserve">Линезолид также следует отменять при проявлениях периферической нейропатии, изменениях остроты зрения и подозрении неврита зрительного нерва. Если не выявляются другие причины снижения зрения, то лечение линезолидом не возобновляется. </w:t>
      </w:r>
    </w:p>
    <w:p w14:paraId="122DAF5B" w14:textId="77777777" w:rsidR="00BE3A02" w:rsidRPr="00116D9E" w:rsidRDefault="00BE3A02" w:rsidP="00E853E1">
      <w:pPr>
        <w:rPr>
          <w:b/>
          <w:sz w:val="28"/>
          <w:szCs w:val="28"/>
        </w:rPr>
      </w:pPr>
    </w:p>
    <w:p w14:paraId="7DACF778" w14:textId="77777777" w:rsidR="00C947A4" w:rsidRPr="00560725" w:rsidRDefault="00C947A4" w:rsidP="00C947A4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Calibri"/>
          <w:b/>
          <w:sz w:val="28"/>
          <w:szCs w:val="28"/>
        </w:rPr>
      </w:pPr>
      <w:r w:rsidRPr="00560725">
        <w:rPr>
          <w:rFonts w:eastAsia="Calibri"/>
          <w:b/>
          <w:sz w:val="28"/>
          <w:szCs w:val="28"/>
        </w:rPr>
        <w:t>Тактика по профилактике и устранению побочных реакций [1,3,23,26]:</w:t>
      </w:r>
    </w:p>
    <w:p w14:paraId="6F9EB1E3" w14:textId="77777777" w:rsidR="00C947A4" w:rsidRPr="00C947A4" w:rsidRDefault="00C947A4" w:rsidP="00525CA8">
      <w:pPr>
        <w:numPr>
          <w:ilvl w:val="1"/>
          <w:numId w:val="23"/>
        </w:numPr>
        <w:shd w:val="clear" w:color="auto" w:fill="FFFFFF"/>
        <w:tabs>
          <w:tab w:val="clear" w:pos="1440"/>
          <w:tab w:val="left" w:pos="0"/>
          <w:tab w:val="num" w:pos="567"/>
        </w:tabs>
        <w:ind w:left="0" w:firstLine="0"/>
        <w:contextualSpacing/>
        <w:jc w:val="both"/>
        <w:rPr>
          <w:sz w:val="28"/>
          <w:szCs w:val="28"/>
        </w:rPr>
      </w:pPr>
      <w:r w:rsidRPr="00C947A4">
        <w:rPr>
          <w:sz w:val="28"/>
          <w:szCs w:val="28"/>
        </w:rPr>
        <w:t>применение симптоматических и патогенетических средств, купирующих побочные реакции;</w:t>
      </w:r>
    </w:p>
    <w:p w14:paraId="361B3A4A" w14:textId="77777777" w:rsidR="00C947A4" w:rsidRPr="00C947A4" w:rsidRDefault="00C947A4" w:rsidP="00525CA8">
      <w:pPr>
        <w:numPr>
          <w:ilvl w:val="1"/>
          <w:numId w:val="23"/>
        </w:numPr>
        <w:shd w:val="clear" w:color="auto" w:fill="FFFFFF"/>
        <w:tabs>
          <w:tab w:val="clear" w:pos="1440"/>
          <w:tab w:val="left" w:pos="0"/>
          <w:tab w:val="num" w:pos="567"/>
        </w:tabs>
        <w:ind w:left="0" w:firstLine="0"/>
        <w:contextualSpacing/>
        <w:jc w:val="both"/>
        <w:rPr>
          <w:sz w:val="28"/>
          <w:szCs w:val="28"/>
        </w:rPr>
      </w:pPr>
      <w:r w:rsidRPr="00C947A4">
        <w:rPr>
          <w:sz w:val="28"/>
          <w:szCs w:val="28"/>
        </w:rPr>
        <w:t xml:space="preserve">увеличить кратность приема, изменить время приема и способ введения препаратов или временно снизить дозу препарата; </w:t>
      </w:r>
    </w:p>
    <w:p w14:paraId="4D980738" w14:textId="77777777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sz w:val="28"/>
          <w:szCs w:val="28"/>
        </w:rPr>
        <w:t>при неэффективности первых двух принципов, временно (на 2-3 дня) отменить препарат, либо заменить его аналогом;</w:t>
      </w:r>
    </w:p>
    <w:p w14:paraId="5C59BD1E" w14:textId="77777777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sz w:val="28"/>
          <w:szCs w:val="28"/>
        </w:rPr>
        <w:t>при нежелательных явлениях, таких как судорожный приступ, коллапс, анафилаксия, острый психоз токсический гепатит сразу отменяются все ПТП;</w:t>
      </w:r>
    </w:p>
    <w:p w14:paraId="79B91690" w14:textId="77777777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sz w:val="28"/>
          <w:szCs w:val="28"/>
        </w:rPr>
        <w:t xml:space="preserve">назначается симптоматическая терапия, направленная на устранение токсических нежелательных явлений. </w:t>
      </w:r>
    </w:p>
    <w:p w14:paraId="4CA39D61" w14:textId="77777777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sz w:val="28"/>
          <w:szCs w:val="28"/>
        </w:rPr>
        <w:t>после стойкого устранения побочной реакции, лечение ПТП возобновляется по принципу, с менее токсичного к более токсичному препарату. При аллергических реакциях лечение возобновляется со сниженной дозировкой препарата, которая постепенно увеличивается до необходимой суточной дозы;</w:t>
      </w:r>
    </w:p>
    <w:p w14:paraId="3BD970E0" w14:textId="1F278DD3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bCs/>
          <w:sz w:val="28"/>
          <w:szCs w:val="28"/>
        </w:rPr>
        <w:t xml:space="preserve">при неэффективности лечения токсического гепатита и аллергических реакций проводится лечение </w:t>
      </w:r>
      <w:r w:rsidR="00BF626C">
        <w:rPr>
          <w:rFonts w:eastAsia="Calibri"/>
          <w:bCs/>
          <w:sz w:val="28"/>
          <w:szCs w:val="28"/>
        </w:rPr>
        <w:t>после консультации профильных специалистов</w:t>
      </w:r>
      <w:r w:rsidRPr="00C947A4">
        <w:rPr>
          <w:rFonts w:eastAsia="Calibri"/>
          <w:sz w:val="28"/>
          <w:szCs w:val="28"/>
        </w:rPr>
        <w:t>;</w:t>
      </w:r>
    </w:p>
    <w:p w14:paraId="1FCC04AA" w14:textId="77777777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bCs/>
          <w:sz w:val="28"/>
          <w:szCs w:val="28"/>
        </w:rPr>
        <w:t>при невозможности устранения побочных реакций, противотуберкулезный препарат, вызвавший токсическую реакцию, отменяется временно или постоянно;</w:t>
      </w:r>
    </w:p>
    <w:p w14:paraId="70DBA594" w14:textId="77777777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contextualSpacing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sz w:val="28"/>
          <w:szCs w:val="28"/>
        </w:rPr>
        <w:t xml:space="preserve">при удлинении QTс интервала &gt;500 мс: </w:t>
      </w:r>
    </w:p>
    <w:p w14:paraId="356C04F8" w14:textId="77777777" w:rsidR="00C947A4" w:rsidRPr="00C947A4" w:rsidRDefault="00C947A4" w:rsidP="00C947A4">
      <w:pPr>
        <w:tabs>
          <w:tab w:val="num" w:pos="567"/>
        </w:tabs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sz w:val="28"/>
          <w:szCs w:val="28"/>
        </w:rPr>
        <w:t>– необходимо отменить ПТП, вызывающие удлинение, а затем   возобновить их прием в зависимости от клинического состояния  ребенка и нормализации интервала QTс ;</w:t>
      </w:r>
    </w:p>
    <w:p w14:paraId="0C076EA5" w14:textId="77777777" w:rsidR="00C947A4" w:rsidRPr="00C947A4" w:rsidRDefault="00C947A4" w:rsidP="00C947A4">
      <w:pPr>
        <w:tabs>
          <w:tab w:val="num" w:pos="567"/>
        </w:tabs>
        <w:jc w:val="both"/>
        <w:rPr>
          <w:rFonts w:eastAsia="Calibri"/>
          <w:bCs/>
          <w:sz w:val="28"/>
          <w:szCs w:val="28"/>
        </w:rPr>
      </w:pPr>
      <w:r w:rsidRPr="00C947A4">
        <w:rPr>
          <w:rFonts w:eastAsia="Calibri"/>
          <w:sz w:val="28"/>
          <w:szCs w:val="28"/>
        </w:rPr>
        <w:lastRenderedPageBreak/>
        <w:t xml:space="preserve">– </w:t>
      </w:r>
      <w:r w:rsidRPr="00C947A4">
        <w:rPr>
          <w:rFonts w:eastAsia="Calibri"/>
          <w:bCs/>
          <w:sz w:val="28"/>
          <w:szCs w:val="28"/>
        </w:rPr>
        <w:t xml:space="preserve">определить уровень К+, Са++, </w:t>
      </w:r>
      <w:r w:rsidRPr="00C947A4">
        <w:rPr>
          <w:rFonts w:eastAsia="Calibri"/>
          <w:bCs/>
          <w:sz w:val="28"/>
          <w:szCs w:val="28"/>
          <w:lang w:val="en-US"/>
        </w:rPr>
        <w:t>Mg</w:t>
      </w:r>
      <w:r w:rsidRPr="00C947A4">
        <w:rPr>
          <w:rFonts w:eastAsia="Calibri"/>
          <w:bCs/>
          <w:sz w:val="28"/>
          <w:szCs w:val="28"/>
        </w:rPr>
        <w:t>+++ и коррекция электролитов, в случае необходимости;</w:t>
      </w:r>
    </w:p>
    <w:p w14:paraId="142C6D89" w14:textId="77777777" w:rsidR="00C947A4" w:rsidRPr="00C947A4" w:rsidRDefault="00C947A4" w:rsidP="00525CA8">
      <w:pPr>
        <w:numPr>
          <w:ilvl w:val="1"/>
          <w:numId w:val="23"/>
        </w:numPr>
        <w:tabs>
          <w:tab w:val="clear" w:pos="1440"/>
          <w:tab w:val="num" w:pos="567"/>
        </w:tabs>
        <w:ind w:left="0" w:firstLine="0"/>
        <w:jc w:val="both"/>
        <w:rPr>
          <w:rFonts w:eastAsia="Calibri"/>
          <w:sz w:val="28"/>
          <w:szCs w:val="28"/>
        </w:rPr>
      </w:pPr>
      <w:r w:rsidRPr="00C947A4">
        <w:rPr>
          <w:rFonts w:eastAsia="Calibri"/>
          <w:sz w:val="28"/>
          <w:szCs w:val="28"/>
        </w:rPr>
        <w:t>при подозрении на неврит зрительного нерва отменяется линезолид и  назначается глюкокортикостеройды.</w:t>
      </w:r>
    </w:p>
    <w:p w14:paraId="0772E016" w14:textId="77777777" w:rsidR="00570BA1" w:rsidRPr="00560725" w:rsidRDefault="00570BA1" w:rsidP="00E853E1">
      <w:pPr>
        <w:rPr>
          <w:sz w:val="28"/>
          <w:szCs w:val="28"/>
        </w:rPr>
      </w:pPr>
    </w:p>
    <w:p w14:paraId="5D0B7220" w14:textId="77777777" w:rsidR="00FB4A43" w:rsidRPr="00560725" w:rsidRDefault="00FB4A43" w:rsidP="00FB4A43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Перечень основных лекарственных средств (имеющих 100% вероятность применения) [1</w:t>
      </w:r>
      <w:r>
        <w:rPr>
          <w:sz w:val="28"/>
          <w:szCs w:val="28"/>
        </w:rPr>
        <w:t>-</w:t>
      </w:r>
      <w:r w:rsidRPr="00560725">
        <w:rPr>
          <w:sz w:val="28"/>
          <w:szCs w:val="28"/>
        </w:rPr>
        <w:t>3,26]</w:t>
      </w:r>
      <w:r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1984"/>
        <w:gridCol w:w="2126"/>
      </w:tblGrid>
      <w:tr w:rsidR="00FB4A43" w:rsidRPr="00560725" w14:paraId="22068ACE" w14:textId="77777777" w:rsidTr="0057259B">
        <w:trPr>
          <w:trHeight w:val="507"/>
        </w:trPr>
        <w:tc>
          <w:tcPr>
            <w:tcW w:w="2410" w:type="dxa"/>
            <w:shd w:val="clear" w:color="auto" w:fill="auto"/>
          </w:tcPr>
          <w:p w14:paraId="1B261011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b/>
                <w:sz w:val="28"/>
                <w:szCs w:val="28"/>
                <w:lang w:eastAsia="en-US"/>
              </w:rPr>
              <w:t>Лекарственная группа</w:t>
            </w:r>
          </w:p>
        </w:tc>
        <w:tc>
          <w:tcPr>
            <w:tcW w:w="3119" w:type="dxa"/>
            <w:shd w:val="clear" w:color="auto" w:fill="auto"/>
          </w:tcPr>
          <w:p w14:paraId="1E4318DF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b/>
                <w:sz w:val="28"/>
                <w:szCs w:val="28"/>
                <w:lang w:eastAsia="en-US"/>
              </w:rPr>
              <w:t>Лекарственные средства (аббревиатура)</w:t>
            </w:r>
          </w:p>
        </w:tc>
        <w:tc>
          <w:tcPr>
            <w:tcW w:w="1984" w:type="dxa"/>
            <w:shd w:val="clear" w:color="auto" w:fill="auto"/>
          </w:tcPr>
          <w:p w14:paraId="0F1DDB70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b/>
                <w:sz w:val="28"/>
                <w:szCs w:val="28"/>
                <w:lang w:eastAsia="en-US"/>
              </w:rPr>
              <w:t>Способ примене ния</w:t>
            </w:r>
          </w:p>
        </w:tc>
        <w:tc>
          <w:tcPr>
            <w:tcW w:w="2126" w:type="dxa"/>
            <w:shd w:val="clear" w:color="auto" w:fill="auto"/>
          </w:tcPr>
          <w:p w14:paraId="0778028D" w14:textId="77777777" w:rsidR="00FB4A43" w:rsidRPr="00560725" w:rsidRDefault="00FB4A43" w:rsidP="0057259B">
            <w:pPr>
              <w:ind w:firstLine="33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b/>
                <w:sz w:val="28"/>
                <w:szCs w:val="28"/>
                <w:lang w:eastAsia="en-US"/>
              </w:rPr>
              <w:t>Уровень доказатель ности</w:t>
            </w:r>
          </w:p>
        </w:tc>
      </w:tr>
      <w:tr w:rsidR="00FB4A43" w:rsidRPr="00560725" w14:paraId="74943C19" w14:textId="77777777" w:rsidTr="0057259B">
        <w:trPr>
          <w:trHeight w:val="224"/>
        </w:trPr>
        <w:tc>
          <w:tcPr>
            <w:tcW w:w="9639" w:type="dxa"/>
            <w:gridSpan w:val="4"/>
            <w:shd w:val="clear" w:color="auto" w:fill="auto"/>
          </w:tcPr>
          <w:p w14:paraId="7007C16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b/>
                <w:sz w:val="28"/>
                <w:szCs w:val="28"/>
                <w:lang w:eastAsia="en-US"/>
              </w:rPr>
              <w:t>Группа А</w:t>
            </w:r>
          </w:p>
        </w:tc>
      </w:tr>
      <w:tr w:rsidR="00FB4A43" w:rsidRPr="00560725" w14:paraId="6807908C" w14:textId="77777777" w:rsidTr="0057259B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14:paraId="75D292A0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Фторхинолоны</w:t>
            </w:r>
          </w:p>
        </w:tc>
        <w:tc>
          <w:tcPr>
            <w:tcW w:w="3119" w:type="dxa"/>
            <w:shd w:val="clear" w:color="auto" w:fill="auto"/>
          </w:tcPr>
          <w:p w14:paraId="2A4FF498" w14:textId="77777777" w:rsidR="00FB4A43" w:rsidRPr="00560725" w:rsidRDefault="00FB4A43" w:rsidP="0057259B">
            <w:pPr>
              <w:rPr>
                <w:sz w:val="28"/>
                <w:szCs w:val="28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Левофлоксацин 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Lfx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867376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0AC5F9A9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0A1388A3" w14:textId="77777777" w:rsidTr="0057259B">
        <w:trPr>
          <w:trHeight w:val="268"/>
        </w:trPr>
        <w:tc>
          <w:tcPr>
            <w:tcW w:w="2410" w:type="dxa"/>
            <w:vMerge/>
            <w:shd w:val="clear" w:color="auto" w:fill="auto"/>
          </w:tcPr>
          <w:p w14:paraId="054147FE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34739BCA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Моксифлоксацин  (</w:t>
            </w:r>
            <w:r w:rsidRPr="00560725">
              <w:rPr>
                <w:color w:val="000000" w:themeColor="dark1"/>
                <w:kern w:val="24"/>
                <w:sz w:val="28"/>
                <w:szCs w:val="28"/>
                <w:lang w:val="en-GB" w:eastAsia="en-GB"/>
              </w:rPr>
              <w:t>Mfx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22C56E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0A0F5A9A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5B0DBBFF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2A6D7BA8" w14:textId="77777777" w:rsidR="00FB4A43" w:rsidRPr="00560725" w:rsidRDefault="00FB4A43" w:rsidP="0057259B">
            <w:pPr>
              <w:tabs>
                <w:tab w:val="left" w:pos="0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Диарилхинолины</w:t>
            </w:r>
          </w:p>
        </w:tc>
        <w:tc>
          <w:tcPr>
            <w:tcW w:w="3119" w:type="dxa"/>
            <w:shd w:val="clear" w:color="auto" w:fill="auto"/>
          </w:tcPr>
          <w:p w14:paraId="452D967A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color w:val="000000"/>
                <w:sz w:val="28"/>
                <w:szCs w:val="28"/>
              </w:rPr>
              <w:t>Бедаквилин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Bdq</w:t>
            </w:r>
            <w:r w:rsidRPr="0056072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0F293E0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751FABC6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601B9693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38F20EC3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color w:val="4A4A4A"/>
                <w:sz w:val="28"/>
                <w:szCs w:val="28"/>
                <w:shd w:val="clear" w:color="auto" w:fill="FFFFFF"/>
              </w:rPr>
              <w:t>Оксазолидиноны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92D229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color w:val="000000"/>
                <w:sz w:val="28"/>
                <w:szCs w:val="28"/>
              </w:rPr>
              <w:t xml:space="preserve">Линезолид 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Lzd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395975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6CDC7258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61F61A8A" w14:textId="77777777" w:rsidTr="0057259B">
        <w:trPr>
          <w:trHeight w:val="268"/>
        </w:trPr>
        <w:tc>
          <w:tcPr>
            <w:tcW w:w="9639" w:type="dxa"/>
            <w:gridSpan w:val="4"/>
            <w:shd w:val="clear" w:color="auto" w:fill="auto"/>
          </w:tcPr>
          <w:p w14:paraId="1D6C61F1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b/>
                <w:sz w:val="28"/>
                <w:szCs w:val="28"/>
                <w:lang w:eastAsia="en-US"/>
              </w:rPr>
              <w:t>Группа В</w:t>
            </w:r>
          </w:p>
        </w:tc>
      </w:tr>
      <w:tr w:rsidR="00FB4A43" w:rsidRPr="00560725" w14:paraId="4AEE9ABB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3964FE9E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Противолепрозный препарат</w:t>
            </w:r>
          </w:p>
        </w:tc>
        <w:tc>
          <w:tcPr>
            <w:tcW w:w="3119" w:type="dxa"/>
            <w:shd w:val="clear" w:color="auto" w:fill="auto"/>
          </w:tcPr>
          <w:p w14:paraId="7288CF1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color w:val="000000"/>
                <w:sz w:val="28"/>
                <w:szCs w:val="28"/>
              </w:rPr>
              <w:t xml:space="preserve">Клофазимин 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Cfz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57E4B9A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5927121C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7C9E60C1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3EB2DA9D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ПТП</w:t>
            </w:r>
          </w:p>
        </w:tc>
        <w:tc>
          <w:tcPr>
            <w:tcW w:w="3119" w:type="dxa"/>
            <w:shd w:val="clear" w:color="auto" w:fill="auto"/>
          </w:tcPr>
          <w:p w14:paraId="6E799B57" w14:textId="77777777" w:rsidR="00FB4A43" w:rsidRPr="00560725" w:rsidRDefault="00FB4A43" w:rsidP="0057259B">
            <w:pPr>
              <w:rPr>
                <w:sz w:val="28"/>
                <w:szCs w:val="28"/>
              </w:rPr>
            </w:pPr>
            <w:r w:rsidRPr="00560725">
              <w:rPr>
                <w:color w:val="000000"/>
                <w:sz w:val="28"/>
                <w:szCs w:val="28"/>
              </w:rPr>
              <w:t xml:space="preserve">Циклосерин 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Cs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4A493E6F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76ECFC77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42C1BC98" w14:textId="77777777" w:rsidTr="0057259B">
        <w:trPr>
          <w:trHeight w:val="268"/>
        </w:trPr>
        <w:tc>
          <w:tcPr>
            <w:tcW w:w="7513" w:type="dxa"/>
            <w:gridSpan w:val="3"/>
            <w:shd w:val="clear" w:color="auto" w:fill="auto"/>
          </w:tcPr>
          <w:p w14:paraId="62F2D24F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b/>
                <w:sz w:val="28"/>
                <w:szCs w:val="28"/>
                <w:lang w:eastAsia="en-US"/>
              </w:rPr>
              <w:t xml:space="preserve"> Группа С</w:t>
            </w:r>
          </w:p>
        </w:tc>
        <w:tc>
          <w:tcPr>
            <w:tcW w:w="2126" w:type="dxa"/>
            <w:shd w:val="clear" w:color="auto" w:fill="auto"/>
          </w:tcPr>
          <w:p w14:paraId="187B06D4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4A43" w:rsidRPr="00560725" w14:paraId="766598EC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1D6CFB4C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ПТП</w:t>
            </w:r>
          </w:p>
        </w:tc>
        <w:tc>
          <w:tcPr>
            <w:tcW w:w="3119" w:type="dxa"/>
            <w:shd w:val="clear" w:color="auto" w:fill="auto"/>
          </w:tcPr>
          <w:p w14:paraId="78F1518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Этамбутол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E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5CD257E0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0C821B7F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2676CFB0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32A88202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ПТП</w:t>
            </w:r>
          </w:p>
        </w:tc>
        <w:tc>
          <w:tcPr>
            <w:tcW w:w="3119" w:type="dxa"/>
            <w:shd w:val="clear" w:color="auto" w:fill="auto"/>
          </w:tcPr>
          <w:p w14:paraId="05904C57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Деламанид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Dlm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BCD4F45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5E66BD3E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2EC07A5A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370A5673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ПТП</w:t>
            </w:r>
          </w:p>
        </w:tc>
        <w:tc>
          <w:tcPr>
            <w:tcW w:w="3119" w:type="dxa"/>
            <w:shd w:val="clear" w:color="auto" w:fill="auto"/>
          </w:tcPr>
          <w:p w14:paraId="22A34682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Пиразинамид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Z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CD49CB3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338C7710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22891A10" w14:textId="77777777" w:rsidTr="0057259B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14:paraId="2922AADC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 xml:space="preserve">Карбопенемы </w:t>
            </w:r>
          </w:p>
        </w:tc>
        <w:tc>
          <w:tcPr>
            <w:tcW w:w="3119" w:type="dxa"/>
            <w:shd w:val="clear" w:color="auto" w:fill="auto"/>
          </w:tcPr>
          <w:p w14:paraId="32017D6F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Имипенем / циластатин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Ipm-Cln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E35D80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в/в</w:t>
            </w:r>
          </w:p>
        </w:tc>
        <w:tc>
          <w:tcPr>
            <w:tcW w:w="2126" w:type="dxa"/>
            <w:shd w:val="clear" w:color="auto" w:fill="auto"/>
          </w:tcPr>
          <w:p w14:paraId="72AE448F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С</w:t>
            </w:r>
          </w:p>
        </w:tc>
      </w:tr>
      <w:tr w:rsidR="00FB4A43" w:rsidRPr="00560725" w14:paraId="261BA0CC" w14:textId="77777777" w:rsidTr="0057259B">
        <w:trPr>
          <w:trHeight w:val="268"/>
        </w:trPr>
        <w:tc>
          <w:tcPr>
            <w:tcW w:w="2410" w:type="dxa"/>
            <w:vMerge/>
            <w:shd w:val="clear" w:color="auto" w:fill="auto"/>
          </w:tcPr>
          <w:p w14:paraId="00B991E3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A1E5C2C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Меропенем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Mpm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29C2F25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в/в</w:t>
            </w:r>
          </w:p>
        </w:tc>
        <w:tc>
          <w:tcPr>
            <w:tcW w:w="2126" w:type="dxa"/>
            <w:shd w:val="clear" w:color="auto" w:fill="auto"/>
          </w:tcPr>
          <w:p w14:paraId="36D8615B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С</w:t>
            </w:r>
          </w:p>
        </w:tc>
      </w:tr>
      <w:tr w:rsidR="00FB4A43" w:rsidRPr="00560725" w14:paraId="37E99C0A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0CF4898E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В-лактамный антибиотик</w:t>
            </w:r>
          </w:p>
        </w:tc>
        <w:tc>
          <w:tcPr>
            <w:tcW w:w="3119" w:type="dxa"/>
            <w:shd w:val="clear" w:color="auto" w:fill="auto"/>
          </w:tcPr>
          <w:p w14:paraId="1C4DBF17" w14:textId="77777777" w:rsidR="00FB4A43" w:rsidRPr="00560725" w:rsidRDefault="00FB4A43" w:rsidP="0057259B">
            <w:pPr>
              <w:tabs>
                <w:tab w:val="left" w:pos="851"/>
              </w:tabs>
              <w:ind w:firstLine="34"/>
              <w:contextualSpacing/>
              <w:rPr>
                <w:sz w:val="28"/>
                <w:szCs w:val="28"/>
              </w:rPr>
            </w:pPr>
            <w:r w:rsidRPr="00560725">
              <w:rPr>
                <w:sz w:val="28"/>
                <w:szCs w:val="28"/>
              </w:rPr>
              <w:t>Амоксициллин/</w:t>
            </w:r>
          </w:p>
          <w:p w14:paraId="6DA8992A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sz w:val="28"/>
                <w:szCs w:val="28"/>
              </w:rPr>
              <w:t xml:space="preserve">клавулановая кислота </w:t>
            </w:r>
            <w:r w:rsidRPr="00560725">
              <w:rPr>
                <w:noProof/>
                <w:sz w:val="28"/>
                <w:szCs w:val="28"/>
              </w:rPr>
              <w:t>(только при назначении имипенема)</w:t>
            </w:r>
          </w:p>
        </w:tc>
        <w:tc>
          <w:tcPr>
            <w:tcW w:w="1984" w:type="dxa"/>
            <w:shd w:val="clear" w:color="auto" w:fill="auto"/>
          </w:tcPr>
          <w:p w14:paraId="7808C8D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040E6948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С</w:t>
            </w:r>
          </w:p>
        </w:tc>
      </w:tr>
      <w:tr w:rsidR="00FB4A43" w:rsidRPr="00560725" w14:paraId="7D0B7D49" w14:textId="77777777" w:rsidTr="0057259B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14:paraId="1813FDE8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Аминогликозиды</w:t>
            </w:r>
          </w:p>
        </w:tc>
        <w:tc>
          <w:tcPr>
            <w:tcW w:w="3119" w:type="dxa"/>
            <w:shd w:val="clear" w:color="auto" w:fill="auto"/>
          </w:tcPr>
          <w:p w14:paraId="520071B1" w14:textId="77777777" w:rsidR="00FB4A43" w:rsidRPr="00560725" w:rsidRDefault="00FB4A43" w:rsidP="0057259B">
            <w:pPr>
              <w:rPr>
                <w:sz w:val="28"/>
                <w:szCs w:val="28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Амикацин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Am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761666E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4773A7C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4464CFCB" w14:textId="77777777" w:rsidTr="0057259B">
        <w:trPr>
          <w:trHeight w:val="268"/>
        </w:trPr>
        <w:tc>
          <w:tcPr>
            <w:tcW w:w="2410" w:type="dxa"/>
            <w:vMerge/>
            <w:shd w:val="clear" w:color="auto" w:fill="auto"/>
          </w:tcPr>
          <w:p w14:paraId="3CD25C58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6D2D7B80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Стрептомицин (С)</w:t>
            </w:r>
          </w:p>
        </w:tc>
        <w:tc>
          <w:tcPr>
            <w:tcW w:w="1984" w:type="dxa"/>
            <w:shd w:val="clear" w:color="auto" w:fill="auto"/>
          </w:tcPr>
          <w:p w14:paraId="04E7CE0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D84F3E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2AC01C6D" w14:textId="77777777" w:rsidTr="0057259B">
        <w:trPr>
          <w:trHeight w:val="268"/>
        </w:trPr>
        <w:tc>
          <w:tcPr>
            <w:tcW w:w="2410" w:type="dxa"/>
            <w:vMerge w:val="restart"/>
            <w:shd w:val="clear" w:color="auto" w:fill="auto"/>
          </w:tcPr>
          <w:p w14:paraId="6A848984" w14:textId="77777777" w:rsidR="00FB4A43" w:rsidRPr="00560725" w:rsidRDefault="00FB4A43" w:rsidP="0057259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Тиоамиды</w:t>
            </w:r>
          </w:p>
        </w:tc>
        <w:tc>
          <w:tcPr>
            <w:tcW w:w="3119" w:type="dxa"/>
            <w:shd w:val="clear" w:color="auto" w:fill="auto"/>
          </w:tcPr>
          <w:p w14:paraId="799C86EF" w14:textId="77777777" w:rsidR="00FB4A43" w:rsidRPr="00560725" w:rsidRDefault="00FB4A43" w:rsidP="0057259B">
            <w:pPr>
              <w:rPr>
                <w:sz w:val="28"/>
                <w:szCs w:val="28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Этионамид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Eto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)•</w:t>
            </w:r>
          </w:p>
        </w:tc>
        <w:tc>
          <w:tcPr>
            <w:tcW w:w="1984" w:type="dxa"/>
            <w:shd w:val="clear" w:color="auto" w:fill="auto"/>
          </w:tcPr>
          <w:p w14:paraId="04F173F1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3DF9946E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00778985" w14:textId="77777777" w:rsidTr="0057259B">
        <w:trPr>
          <w:trHeight w:val="268"/>
        </w:trPr>
        <w:tc>
          <w:tcPr>
            <w:tcW w:w="2410" w:type="dxa"/>
            <w:vMerge/>
            <w:shd w:val="clear" w:color="auto" w:fill="auto"/>
          </w:tcPr>
          <w:p w14:paraId="270F3A9F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14:paraId="0E48A202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Протионамид 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Pto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137BDBB4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11A84BFB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  <w:tr w:rsidR="00FB4A43" w:rsidRPr="00560725" w14:paraId="0EFC2FC2" w14:textId="77777777" w:rsidTr="0057259B">
        <w:trPr>
          <w:trHeight w:val="268"/>
        </w:trPr>
        <w:tc>
          <w:tcPr>
            <w:tcW w:w="2410" w:type="dxa"/>
            <w:shd w:val="clear" w:color="auto" w:fill="auto"/>
          </w:tcPr>
          <w:p w14:paraId="04E362AD" w14:textId="77777777" w:rsidR="00FB4A43" w:rsidRPr="00560725" w:rsidRDefault="00FB4A43" w:rsidP="0057259B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ПТП</w:t>
            </w:r>
          </w:p>
        </w:tc>
        <w:tc>
          <w:tcPr>
            <w:tcW w:w="3119" w:type="dxa"/>
            <w:shd w:val="clear" w:color="auto" w:fill="auto"/>
          </w:tcPr>
          <w:p w14:paraId="224D3289" w14:textId="77777777" w:rsidR="00FB4A43" w:rsidRPr="00560725" w:rsidRDefault="00FB4A43" w:rsidP="0057259B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sz w:val="28"/>
                <w:szCs w:val="28"/>
              </w:rPr>
              <w:t xml:space="preserve">Парааминосалициловая кислота 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560725">
              <w:rPr>
                <w:color w:val="000000" w:themeColor="dark1"/>
                <w:kern w:val="24"/>
                <w:sz w:val="28"/>
                <w:szCs w:val="28"/>
              </w:rPr>
              <w:t>PA</w:t>
            </w:r>
            <w:r w:rsidRPr="00560725">
              <w:rPr>
                <w:color w:val="000000" w:themeColor="dark1"/>
                <w:kern w:val="24"/>
                <w:sz w:val="28"/>
                <w:szCs w:val="28"/>
                <w:lang w:val="en-US"/>
              </w:rPr>
              <w:t>S</w:t>
            </w:r>
            <w:r w:rsidRPr="00560725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06986CC6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внутрь</w:t>
            </w:r>
          </w:p>
        </w:tc>
        <w:tc>
          <w:tcPr>
            <w:tcW w:w="2126" w:type="dxa"/>
            <w:shd w:val="clear" w:color="auto" w:fill="auto"/>
          </w:tcPr>
          <w:p w14:paraId="2091A88F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0725">
              <w:rPr>
                <w:rFonts w:eastAsia="Calibri"/>
                <w:sz w:val="28"/>
                <w:szCs w:val="28"/>
                <w:lang w:eastAsia="en-US"/>
              </w:rPr>
              <w:t>В</w:t>
            </w:r>
          </w:p>
        </w:tc>
      </w:tr>
    </w:tbl>
    <w:p w14:paraId="7BC0F157" w14:textId="77777777" w:rsidR="00FB4A43" w:rsidRPr="00560725" w:rsidRDefault="00FB4A43" w:rsidP="00FB4A43">
      <w:pPr>
        <w:pStyle w:val="a9"/>
        <w:jc w:val="both"/>
        <w:rPr>
          <w:rFonts w:ascii="Times New Roman" w:hAnsi="Times New Roman" w:cs="Times New Roman"/>
        </w:rPr>
      </w:pPr>
      <w:r w:rsidRPr="00560725">
        <w:rPr>
          <w:lang w:eastAsia="en-US"/>
        </w:rPr>
        <w:t>•</w:t>
      </w:r>
      <w:r w:rsidRPr="00560725">
        <w:rPr>
          <w:rFonts w:ascii="Times New Roman" w:hAnsi="Times New Roman" w:cs="Times New Roman"/>
          <w:b/>
          <w:i/>
        </w:rPr>
        <w:t xml:space="preserve"> </w:t>
      </w:r>
      <w:r w:rsidRPr="00560725">
        <w:rPr>
          <w:rFonts w:ascii="Times New Roman" w:hAnsi="Times New Roman" w:cs="Times New Roman"/>
          <w:i/>
        </w:rPr>
        <w:t>этионамид нельзя назначать лицам с подтвержденной мутацией inhA</w:t>
      </w:r>
      <w:r w:rsidRPr="00560725">
        <w:rPr>
          <w:rFonts w:ascii="Times New Roman" w:hAnsi="Times New Roman" w:cs="Times New Roman"/>
        </w:rPr>
        <w:t xml:space="preserve"> или подозрением на нее.</w:t>
      </w:r>
    </w:p>
    <w:p w14:paraId="33F78038" w14:textId="77777777" w:rsidR="00FB4A43" w:rsidRPr="00560725" w:rsidRDefault="00FB4A43" w:rsidP="00FB4A43">
      <w:pPr>
        <w:numPr>
          <w:ilvl w:val="0"/>
          <w:numId w:val="3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Перечень дополнительных лекарственных средств (менее 100% вероятности применения). [1,9,24,25]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2"/>
        <w:gridCol w:w="3092"/>
        <w:gridCol w:w="2493"/>
        <w:gridCol w:w="1949"/>
      </w:tblGrid>
      <w:tr w:rsidR="00FB4A43" w:rsidRPr="00560725" w14:paraId="1AE53609" w14:textId="77777777" w:rsidTr="0057259B">
        <w:trPr>
          <w:trHeight w:val="533"/>
        </w:trPr>
        <w:tc>
          <w:tcPr>
            <w:tcW w:w="2212" w:type="dxa"/>
            <w:shd w:val="clear" w:color="auto" w:fill="auto"/>
          </w:tcPr>
          <w:p w14:paraId="38FEABE7" w14:textId="77777777" w:rsidR="00FB4A43" w:rsidRPr="00560725" w:rsidRDefault="00FB4A43" w:rsidP="0057259B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60725">
              <w:rPr>
                <w:rFonts w:eastAsia="Calibri"/>
                <w:b/>
                <w:lang w:eastAsia="en-US"/>
              </w:rPr>
              <w:t>Лекарственная группа</w:t>
            </w:r>
          </w:p>
        </w:tc>
        <w:tc>
          <w:tcPr>
            <w:tcW w:w="3092" w:type="dxa"/>
            <w:shd w:val="clear" w:color="auto" w:fill="auto"/>
          </w:tcPr>
          <w:p w14:paraId="1D15824E" w14:textId="77777777" w:rsidR="00FB4A43" w:rsidRPr="00560725" w:rsidRDefault="00FB4A43" w:rsidP="0057259B">
            <w:pPr>
              <w:tabs>
                <w:tab w:val="left" w:pos="-4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60725">
              <w:rPr>
                <w:rFonts w:eastAsia="Calibri"/>
                <w:b/>
                <w:lang w:eastAsia="en-US"/>
              </w:rPr>
              <w:t>Лекарственные средства</w:t>
            </w:r>
          </w:p>
        </w:tc>
        <w:tc>
          <w:tcPr>
            <w:tcW w:w="2493" w:type="dxa"/>
            <w:shd w:val="clear" w:color="auto" w:fill="auto"/>
          </w:tcPr>
          <w:p w14:paraId="5D34A574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60725">
              <w:rPr>
                <w:rFonts w:eastAsia="Calibri"/>
                <w:b/>
                <w:lang w:eastAsia="en-US"/>
              </w:rPr>
              <w:t>Способ применения</w:t>
            </w:r>
          </w:p>
        </w:tc>
        <w:tc>
          <w:tcPr>
            <w:tcW w:w="1949" w:type="dxa"/>
            <w:shd w:val="clear" w:color="auto" w:fill="auto"/>
          </w:tcPr>
          <w:p w14:paraId="47BC390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560725">
              <w:rPr>
                <w:rFonts w:eastAsia="Calibri"/>
                <w:b/>
                <w:lang w:eastAsia="en-US"/>
              </w:rPr>
              <w:t>Уровень доказательности</w:t>
            </w:r>
          </w:p>
        </w:tc>
      </w:tr>
      <w:tr w:rsidR="00FB4A43" w:rsidRPr="00560725" w14:paraId="5C3335A0" w14:textId="77777777" w:rsidTr="0057259B">
        <w:trPr>
          <w:trHeight w:val="268"/>
        </w:trPr>
        <w:tc>
          <w:tcPr>
            <w:tcW w:w="2212" w:type="dxa"/>
            <w:vMerge w:val="restart"/>
            <w:shd w:val="clear" w:color="auto" w:fill="auto"/>
          </w:tcPr>
          <w:p w14:paraId="6656C558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кортикостероиды</w:t>
            </w:r>
          </w:p>
        </w:tc>
        <w:tc>
          <w:tcPr>
            <w:tcW w:w="3092" w:type="dxa"/>
            <w:shd w:val="clear" w:color="auto" w:fill="auto"/>
          </w:tcPr>
          <w:p w14:paraId="29DDA526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преднизолон</w:t>
            </w:r>
          </w:p>
        </w:tc>
        <w:tc>
          <w:tcPr>
            <w:tcW w:w="2493" w:type="dxa"/>
            <w:shd w:val="clear" w:color="auto" w:fill="auto"/>
          </w:tcPr>
          <w:p w14:paraId="37157706" w14:textId="77777777" w:rsidR="00FB4A43" w:rsidRPr="00560725" w:rsidRDefault="00FB4A43" w:rsidP="0057259B">
            <w:pPr>
              <w:tabs>
                <w:tab w:val="left" w:pos="0"/>
              </w:tabs>
              <w:contextualSpacing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 xml:space="preserve">в/в, внутрь </w:t>
            </w:r>
            <w:r w:rsidRPr="00560725">
              <w:t xml:space="preserve">1-2 </w:t>
            </w:r>
            <w:r w:rsidRPr="00560725">
              <w:lastRenderedPageBreak/>
              <w:t>мг/кг/сут, 4 недели., затем постепенная отмена в течение  4 недель</w:t>
            </w:r>
          </w:p>
        </w:tc>
        <w:tc>
          <w:tcPr>
            <w:tcW w:w="1949" w:type="dxa"/>
            <w:shd w:val="clear" w:color="auto" w:fill="auto"/>
          </w:tcPr>
          <w:p w14:paraId="4D840150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lastRenderedPageBreak/>
              <w:t>А</w:t>
            </w:r>
          </w:p>
        </w:tc>
      </w:tr>
      <w:tr w:rsidR="00FB4A43" w:rsidRPr="00560725" w14:paraId="4212A8B5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339D139E" w14:textId="77777777" w:rsidR="00FB4A43" w:rsidRPr="00560725" w:rsidRDefault="00FB4A43" w:rsidP="0057259B">
            <w:pPr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2C065BBB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дексаметазон</w:t>
            </w:r>
          </w:p>
        </w:tc>
        <w:tc>
          <w:tcPr>
            <w:tcW w:w="2493" w:type="dxa"/>
            <w:shd w:val="clear" w:color="auto" w:fill="auto"/>
          </w:tcPr>
          <w:p w14:paraId="0AF9EBC7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в/в, в/м, внутрь 0,4 мг/кг/сут, в течение  6-8 недель.</w:t>
            </w:r>
          </w:p>
        </w:tc>
        <w:tc>
          <w:tcPr>
            <w:tcW w:w="1949" w:type="dxa"/>
            <w:shd w:val="clear" w:color="auto" w:fill="auto"/>
          </w:tcPr>
          <w:p w14:paraId="30D6F8C7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А</w:t>
            </w:r>
          </w:p>
        </w:tc>
      </w:tr>
      <w:tr w:rsidR="00FB4A43" w:rsidRPr="00560725" w14:paraId="3FACD8B9" w14:textId="77777777" w:rsidTr="0057259B">
        <w:trPr>
          <w:trHeight w:val="268"/>
        </w:trPr>
        <w:tc>
          <w:tcPr>
            <w:tcW w:w="2212" w:type="dxa"/>
            <w:vMerge w:val="restart"/>
            <w:shd w:val="clear" w:color="auto" w:fill="auto"/>
          </w:tcPr>
          <w:p w14:paraId="60DF0D5B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мочегонные, противоотечные</w:t>
            </w:r>
          </w:p>
        </w:tc>
        <w:tc>
          <w:tcPr>
            <w:tcW w:w="3092" w:type="dxa"/>
            <w:shd w:val="clear" w:color="auto" w:fill="auto"/>
          </w:tcPr>
          <w:p w14:paraId="68104196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маннитол</w:t>
            </w:r>
          </w:p>
        </w:tc>
        <w:tc>
          <w:tcPr>
            <w:tcW w:w="2493" w:type="dxa"/>
            <w:shd w:val="clear" w:color="auto" w:fill="auto"/>
          </w:tcPr>
          <w:p w14:paraId="52B0F60D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 xml:space="preserve">в/в </w:t>
            </w:r>
          </w:p>
        </w:tc>
        <w:tc>
          <w:tcPr>
            <w:tcW w:w="1949" w:type="dxa"/>
            <w:shd w:val="clear" w:color="auto" w:fill="auto"/>
          </w:tcPr>
          <w:p w14:paraId="69DC3367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</w:t>
            </w:r>
          </w:p>
        </w:tc>
      </w:tr>
      <w:tr w:rsidR="00FB4A43" w:rsidRPr="00560725" w14:paraId="7D48C288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65031708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42978857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фуросемид</w:t>
            </w:r>
          </w:p>
        </w:tc>
        <w:tc>
          <w:tcPr>
            <w:tcW w:w="2493" w:type="dxa"/>
            <w:shd w:val="clear" w:color="auto" w:fill="auto"/>
          </w:tcPr>
          <w:p w14:paraId="4A5643CD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в/в, в/м, внутрь</w:t>
            </w:r>
          </w:p>
        </w:tc>
        <w:tc>
          <w:tcPr>
            <w:tcW w:w="1949" w:type="dxa"/>
            <w:shd w:val="clear" w:color="auto" w:fill="auto"/>
          </w:tcPr>
          <w:p w14:paraId="6A73F346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</w:t>
            </w:r>
          </w:p>
        </w:tc>
      </w:tr>
      <w:tr w:rsidR="00FB4A43" w:rsidRPr="00560725" w14:paraId="1BECB00D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6B5BD024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3C4CF548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диакарб</w:t>
            </w:r>
          </w:p>
        </w:tc>
        <w:tc>
          <w:tcPr>
            <w:tcW w:w="2493" w:type="dxa"/>
            <w:shd w:val="clear" w:color="auto" w:fill="auto"/>
          </w:tcPr>
          <w:p w14:paraId="6F6A9CE7" w14:textId="77777777" w:rsidR="00FB4A43" w:rsidRPr="00560725" w:rsidRDefault="00FB4A43" w:rsidP="0057259B">
            <w:pPr>
              <w:tabs>
                <w:tab w:val="left" w:pos="168"/>
              </w:tabs>
              <w:ind w:firstLine="27"/>
              <w:contextualSpacing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 xml:space="preserve">25 </w:t>
            </w:r>
            <w:r w:rsidRPr="00560725">
              <w:rPr>
                <w:rFonts w:eastAsia="Calibri"/>
                <w:lang w:val="kk-KZ" w:eastAsia="en-US"/>
              </w:rPr>
              <w:t>м</w:t>
            </w:r>
            <w:r w:rsidRPr="00560725">
              <w:rPr>
                <w:rFonts w:eastAsia="Calibri"/>
                <w:lang w:eastAsia="en-US"/>
              </w:rPr>
              <w:t>г/кг/сут внутрь в 3 приема с повышением дозы, при необходимости на 25</w:t>
            </w:r>
            <w:r w:rsidRPr="00560725">
              <w:rPr>
                <w:color w:val="000000" w:themeColor="text1"/>
                <w:shd w:val="clear" w:color="auto" w:fill="FFFFFF"/>
              </w:rPr>
              <w:t xml:space="preserve"> мг/кг/сут до максимальной 100 мг/кг/сут.</w:t>
            </w:r>
          </w:p>
        </w:tc>
        <w:tc>
          <w:tcPr>
            <w:tcW w:w="1949" w:type="dxa"/>
            <w:shd w:val="clear" w:color="auto" w:fill="auto"/>
          </w:tcPr>
          <w:p w14:paraId="68122A46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В/С</w:t>
            </w:r>
          </w:p>
        </w:tc>
      </w:tr>
      <w:tr w:rsidR="00FB4A43" w:rsidRPr="00560725" w14:paraId="2349F972" w14:textId="77777777" w:rsidTr="0057259B">
        <w:trPr>
          <w:trHeight w:val="268"/>
        </w:trPr>
        <w:tc>
          <w:tcPr>
            <w:tcW w:w="2212" w:type="dxa"/>
            <w:shd w:val="clear" w:color="auto" w:fill="auto"/>
          </w:tcPr>
          <w:p w14:paraId="622A966C" w14:textId="77777777" w:rsidR="00FB4A43" w:rsidRPr="00560725" w:rsidRDefault="00B25E7D" w:rsidP="0057259B">
            <w:pPr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hyperlink r:id="rId10" w:tooltip="Альбумин" w:history="1">
              <w:r w:rsidR="00FB4A43" w:rsidRPr="00560725">
                <w:t>альбумин</w:t>
              </w:r>
            </w:hyperlink>
          </w:p>
        </w:tc>
        <w:tc>
          <w:tcPr>
            <w:tcW w:w="3092" w:type="dxa"/>
            <w:shd w:val="clear" w:color="auto" w:fill="auto"/>
          </w:tcPr>
          <w:p w14:paraId="16D993D0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Альбумин человека раствор 10%-100,0 мл</w:t>
            </w:r>
          </w:p>
        </w:tc>
        <w:tc>
          <w:tcPr>
            <w:tcW w:w="2493" w:type="dxa"/>
            <w:shd w:val="clear" w:color="auto" w:fill="auto"/>
          </w:tcPr>
          <w:p w14:paraId="34085F97" w14:textId="77777777" w:rsidR="00FB4A43" w:rsidRPr="00560725" w:rsidRDefault="00FB4A43" w:rsidP="0057259B">
            <w:pPr>
              <w:tabs>
                <w:tab w:val="left" w:pos="168"/>
              </w:tabs>
              <w:ind w:firstLine="27"/>
              <w:contextualSpacing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 xml:space="preserve">в/в, </w:t>
            </w:r>
            <w:r w:rsidRPr="00560725">
              <w:rPr>
                <w:color w:val="646464"/>
              </w:rPr>
              <w:t> </w:t>
            </w:r>
            <w:r w:rsidRPr="00560725">
              <w:rPr>
                <w:color w:val="000000" w:themeColor="text1"/>
              </w:rPr>
              <w:t>в дозе 3 мл/кг массы тела. Рекомендуемая разовая доза 0.5-1 г/кг массы тела.</w:t>
            </w:r>
          </w:p>
        </w:tc>
        <w:tc>
          <w:tcPr>
            <w:tcW w:w="1949" w:type="dxa"/>
            <w:shd w:val="clear" w:color="auto" w:fill="auto"/>
          </w:tcPr>
          <w:p w14:paraId="4047F334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С</w:t>
            </w:r>
          </w:p>
        </w:tc>
      </w:tr>
      <w:tr w:rsidR="00FB4A43" w:rsidRPr="00560725" w14:paraId="471F38E0" w14:textId="77777777" w:rsidTr="0057259B">
        <w:trPr>
          <w:trHeight w:val="268"/>
        </w:trPr>
        <w:tc>
          <w:tcPr>
            <w:tcW w:w="2212" w:type="dxa"/>
            <w:vMerge w:val="restart"/>
            <w:shd w:val="clear" w:color="auto" w:fill="auto"/>
          </w:tcPr>
          <w:p w14:paraId="67F33EF0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color w:val="000000" w:themeColor="text1"/>
              </w:rPr>
              <w:t>витамины, метаболическая терапия  </w:t>
            </w:r>
          </w:p>
        </w:tc>
        <w:tc>
          <w:tcPr>
            <w:tcW w:w="3092" w:type="dxa"/>
            <w:shd w:val="clear" w:color="auto" w:fill="auto"/>
          </w:tcPr>
          <w:p w14:paraId="79C263B0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color w:val="000000" w:themeColor="text1"/>
              </w:rPr>
              <w:t>пиридоксина гидрохлорид раствор для инъекции в ампулах 5%-1мл</w:t>
            </w:r>
          </w:p>
        </w:tc>
        <w:tc>
          <w:tcPr>
            <w:tcW w:w="2493" w:type="dxa"/>
            <w:shd w:val="clear" w:color="auto" w:fill="auto"/>
          </w:tcPr>
          <w:p w14:paraId="3177435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в/м, внутрь 100-200 мг е/д</w:t>
            </w:r>
          </w:p>
        </w:tc>
        <w:tc>
          <w:tcPr>
            <w:tcW w:w="1949" w:type="dxa"/>
            <w:shd w:val="clear" w:color="auto" w:fill="auto"/>
          </w:tcPr>
          <w:p w14:paraId="475FF3F8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С</w:t>
            </w:r>
          </w:p>
        </w:tc>
      </w:tr>
      <w:tr w:rsidR="00FB4A43" w:rsidRPr="00560725" w14:paraId="2588DBD1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13D5C3AB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092" w:type="dxa"/>
            <w:shd w:val="clear" w:color="auto" w:fill="auto"/>
          </w:tcPr>
          <w:p w14:paraId="0AC025E1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</w:rPr>
            </w:pPr>
            <w:r w:rsidRPr="00560725">
              <w:rPr>
                <w:color w:val="000000" w:themeColor="text1"/>
              </w:rPr>
              <w:t>аскорбиновая кислота 5%-2,0/5,0 мл раствор для инъекции</w:t>
            </w:r>
          </w:p>
        </w:tc>
        <w:tc>
          <w:tcPr>
            <w:tcW w:w="2493" w:type="dxa"/>
            <w:shd w:val="clear" w:color="auto" w:fill="auto"/>
          </w:tcPr>
          <w:p w14:paraId="0879E968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 xml:space="preserve">в/в 100 – 300 мг в сутки </w:t>
            </w:r>
          </w:p>
        </w:tc>
        <w:tc>
          <w:tcPr>
            <w:tcW w:w="1949" w:type="dxa"/>
            <w:shd w:val="clear" w:color="auto" w:fill="auto"/>
          </w:tcPr>
          <w:p w14:paraId="47FBE4E4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С</w:t>
            </w:r>
          </w:p>
        </w:tc>
      </w:tr>
      <w:tr w:rsidR="00FB4A43" w:rsidRPr="00560725" w14:paraId="2C30D920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0E65A45D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092" w:type="dxa"/>
            <w:shd w:val="clear" w:color="auto" w:fill="auto"/>
          </w:tcPr>
          <w:p w14:paraId="6C5F498B" w14:textId="67B58E5C" w:rsidR="00FB4A43" w:rsidRPr="00560725" w:rsidRDefault="00FB4A43" w:rsidP="003C0DCA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</w:rPr>
            </w:pPr>
            <w:r w:rsidRPr="00560725">
              <w:rPr>
                <w:color w:val="000000" w:themeColor="text1"/>
                <w:shd w:val="clear" w:color="auto" w:fill="FFFFFF"/>
              </w:rPr>
              <w:t xml:space="preserve">калия и магния аспарагинат </w:t>
            </w:r>
          </w:p>
        </w:tc>
        <w:tc>
          <w:tcPr>
            <w:tcW w:w="2493" w:type="dxa"/>
            <w:shd w:val="clear" w:color="auto" w:fill="auto"/>
          </w:tcPr>
          <w:p w14:paraId="1E953775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color w:val="000000" w:themeColor="text1"/>
                <w:shd w:val="clear" w:color="auto" w:fill="FFFFFF"/>
              </w:rPr>
              <w:t>внутрь, 300 – 600 мг/сут, 2 раза в день</w:t>
            </w:r>
          </w:p>
        </w:tc>
        <w:tc>
          <w:tcPr>
            <w:tcW w:w="1949" w:type="dxa"/>
            <w:shd w:val="clear" w:color="auto" w:fill="auto"/>
          </w:tcPr>
          <w:p w14:paraId="5D7D54F3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</w:t>
            </w:r>
          </w:p>
        </w:tc>
      </w:tr>
      <w:tr w:rsidR="00FB4A43" w:rsidRPr="00560725" w14:paraId="6E8C948A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69067B36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092" w:type="dxa"/>
            <w:shd w:val="clear" w:color="auto" w:fill="auto"/>
          </w:tcPr>
          <w:p w14:paraId="38B1B79C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</w:rPr>
            </w:pPr>
            <w:r w:rsidRPr="00560725">
              <w:rPr>
                <w:color w:val="000000" w:themeColor="text1"/>
              </w:rPr>
              <w:t>левокарнитин 10 мл-1000 мг питьевого раствора, раствор для в/в введения</w:t>
            </w:r>
          </w:p>
        </w:tc>
        <w:tc>
          <w:tcPr>
            <w:tcW w:w="2493" w:type="dxa"/>
            <w:shd w:val="clear" w:color="auto" w:fill="auto"/>
          </w:tcPr>
          <w:p w14:paraId="14DDB238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в/м, внутрь 50-80 мг/кг/сут е/д</w:t>
            </w:r>
          </w:p>
        </w:tc>
        <w:tc>
          <w:tcPr>
            <w:tcW w:w="1949" w:type="dxa"/>
            <w:shd w:val="clear" w:color="auto" w:fill="auto"/>
          </w:tcPr>
          <w:p w14:paraId="180AB9F4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С</w:t>
            </w:r>
          </w:p>
        </w:tc>
      </w:tr>
      <w:tr w:rsidR="00FB4A43" w:rsidRPr="00560725" w14:paraId="50F78547" w14:textId="77777777" w:rsidTr="0057259B">
        <w:trPr>
          <w:trHeight w:val="268"/>
        </w:trPr>
        <w:tc>
          <w:tcPr>
            <w:tcW w:w="2212" w:type="dxa"/>
            <w:vMerge w:val="restart"/>
            <w:shd w:val="clear" w:color="auto" w:fill="auto"/>
          </w:tcPr>
          <w:p w14:paraId="222B563D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  <w:r w:rsidRPr="00560725">
              <w:rPr>
                <w:rFonts w:eastAsia="Calibri"/>
                <w:lang w:eastAsia="en-US"/>
              </w:rPr>
              <w:t>антиконвульсанты</w:t>
            </w:r>
          </w:p>
        </w:tc>
        <w:tc>
          <w:tcPr>
            <w:tcW w:w="3092" w:type="dxa"/>
            <w:shd w:val="clear" w:color="auto" w:fill="auto"/>
          </w:tcPr>
          <w:p w14:paraId="73982F69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</w:rPr>
            </w:pPr>
            <w:r w:rsidRPr="00560725">
              <w:t>карбамазепин, таб 200 мг</w:t>
            </w:r>
          </w:p>
        </w:tc>
        <w:tc>
          <w:tcPr>
            <w:tcW w:w="2493" w:type="dxa"/>
            <w:shd w:val="clear" w:color="auto" w:fill="auto"/>
          </w:tcPr>
          <w:p w14:paraId="305FB366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внутрь 10-30 мг/кг/сут</w:t>
            </w:r>
          </w:p>
        </w:tc>
        <w:tc>
          <w:tcPr>
            <w:tcW w:w="1949" w:type="dxa"/>
            <w:shd w:val="clear" w:color="auto" w:fill="auto"/>
          </w:tcPr>
          <w:p w14:paraId="62722B64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А</w:t>
            </w:r>
          </w:p>
        </w:tc>
      </w:tr>
      <w:tr w:rsidR="00FB4A43" w:rsidRPr="00560725" w14:paraId="689E1291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42C0C87D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092" w:type="dxa"/>
            <w:shd w:val="clear" w:color="auto" w:fill="auto"/>
          </w:tcPr>
          <w:p w14:paraId="78D83920" w14:textId="3B233D62" w:rsidR="00FB4A43" w:rsidRPr="00560725" w:rsidRDefault="00FB4A43" w:rsidP="003C0DCA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</w:rPr>
            </w:pPr>
            <w:r w:rsidRPr="00560725">
              <w:rPr>
                <w:rFonts w:eastAsia="Calibri"/>
                <w:lang w:eastAsia="en-US"/>
              </w:rPr>
              <w:t xml:space="preserve">вальпроевая кислота </w:t>
            </w:r>
          </w:p>
        </w:tc>
        <w:tc>
          <w:tcPr>
            <w:tcW w:w="2493" w:type="dxa"/>
            <w:shd w:val="clear" w:color="auto" w:fill="auto"/>
          </w:tcPr>
          <w:p w14:paraId="1A14790A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внутрь 20-50 мг/кг/сут</w:t>
            </w:r>
          </w:p>
        </w:tc>
        <w:tc>
          <w:tcPr>
            <w:tcW w:w="1949" w:type="dxa"/>
            <w:shd w:val="clear" w:color="auto" w:fill="auto"/>
          </w:tcPr>
          <w:p w14:paraId="1E742437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А</w:t>
            </w:r>
          </w:p>
        </w:tc>
      </w:tr>
      <w:tr w:rsidR="00FB4A43" w:rsidRPr="00560725" w14:paraId="7CA8FBB3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133B348C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092" w:type="dxa"/>
            <w:shd w:val="clear" w:color="auto" w:fill="auto"/>
          </w:tcPr>
          <w:p w14:paraId="1220925F" w14:textId="17A4BFD9" w:rsidR="00FB4A43" w:rsidRPr="00D145A1" w:rsidRDefault="00D145A1" w:rsidP="00E001CF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</w:rPr>
            </w:pPr>
            <w:r w:rsidRPr="00D145A1">
              <w:rPr>
                <w:color w:val="333333"/>
              </w:rPr>
              <w:t>сульфамат-замещенные моносахариды</w:t>
            </w:r>
            <w:r w:rsidR="00150CFA" w:rsidRPr="00D145A1">
              <w:rPr>
                <w:rFonts w:eastAsia="Calibri"/>
                <w:lang w:eastAsia="en-US"/>
              </w:rPr>
              <w:t xml:space="preserve">, </w:t>
            </w:r>
            <w:r w:rsidR="00FB4A43" w:rsidRPr="00D145A1">
              <w:rPr>
                <w:rFonts w:eastAsia="Calibri"/>
                <w:lang w:eastAsia="en-US"/>
              </w:rPr>
              <w:t>кап 25, 50 мг</w:t>
            </w:r>
          </w:p>
        </w:tc>
        <w:tc>
          <w:tcPr>
            <w:tcW w:w="2493" w:type="dxa"/>
            <w:shd w:val="clear" w:color="auto" w:fill="auto"/>
          </w:tcPr>
          <w:p w14:paraId="069C0FCC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внутрь</w:t>
            </w:r>
            <w:r w:rsidRPr="00560725">
              <w:rPr>
                <w:rFonts w:eastAsia="Calibri"/>
                <w:color w:val="000000" w:themeColor="text1"/>
                <w:lang w:eastAsia="en-US"/>
              </w:rPr>
              <w:t xml:space="preserve">, начальная доза </w:t>
            </w:r>
            <w:r w:rsidRPr="00560725">
              <w:rPr>
                <w:color w:val="000000" w:themeColor="text1"/>
                <w:shd w:val="clear" w:color="auto" w:fill="FFFFFF"/>
              </w:rPr>
              <w:t>0,5-1 мг/кг титрование по 1 мг/кг сут разделенные на 2 приема каждые 1-2 недели</w:t>
            </w:r>
            <w:r w:rsidRPr="00560725">
              <w:rPr>
                <w:color w:val="000000" w:themeColor="text1"/>
              </w:rPr>
              <w:br/>
            </w:r>
            <w:r w:rsidRPr="00560725">
              <w:rPr>
                <w:color w:val="000000" w:themeColor="text1"/>
                <w:shd w:val="clear" w:color="auto" w:fill="FFFFFF"/>
              </w:rPr>
              <w:t>Поддерживающая доза 5-10 мг/кг/сут</w:t>
            </w:r>
          </w:p>
        </w:tc>
        <w:tc>
          <w:tcPr>
            <w:tcW w:w="1949" w:type="dxa"/>
            <w:shd w:val="clear" w:color="auto" w:fill="auto"/>
          </w:tcPr>
          <w:p w14:paraId="2C16AAF3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А</w:t>
            </w:r>
          </w:p>
        </w:tc>
      </w:tr>
      <w:tr w:rsidR="00FB4A43" w:rsidRPr="00560725" w14:paraId="4EC50D07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79CCF08B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092" w:type="dxa"/>
            <w:shd w:val="clear" w:color="auto" w:fill="auto"/>
          </w:tcPr>
          <w:p w14:paraId="463501B4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леветирацитам, таб. 500 мг</w:t>
            </w:r>
          </w:p>
        </w:tc>
        <w:tc>
          <w:tcPr>
            <w:tcW w:w="2493" w:type="dxa"/>
            <w:shd w:val="clear" w:color="auto" w:fill="auto"/>
          </w:tcPr>
          <w:p w14:paraId="7A8F1DF2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 xml:space="preserve">внутрь, </w:t>
            </w:r>
            <w:r w:rsidRPr="00560725">
              <w:rPr>
                <w:color w:val="000000" w:themeColor="text1"/>
                <w:shd w:val="clear" w:color="auto" w:fill="FFFFFF"/>
              </w:rPr>
              <w:t>начальная доза 10 мг/кг/сут разделенная на 2 приема, титрование по 10 мг/кг/сут каждые 7 дней; поддерживающая 40-60 мг/кг/сут</w:t>
            </w:r>
          </w:p>
        </w:tc>
        <w:tc>
          <w:tcPr>
            <w:tcW w:w="1949" w:type="dxa"/>
            <w:shd w:val="clear" w:color="auto" w:fill="auto"/>
          </w:tcPr>
          <w:p w14:paraId="5F7CB8A9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А</w:t>
            </w:r>
          </w:p>
        </w:tc>
      </w:tr>
      <w:tr w:rsidR="00FB4A43" w:rsidRPr="00560725" w14:paraId="1C3375B7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78919304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092" w:type="dxa"/>
            <w:shd w:val="clear" w:color="auto" w:fill="auto"/>
          </w:tcPr>
          <w:p w14:paraId="03C1F99E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color w:val="000000" w:themeColor="text1"/>
                <w:shd w:val="clear" w:color="auto" w:fill="FFFFFF"/>
              </w:rPr>
              <w:t>диазепам</w:t>
            </w:r>
          </w:p>
        </w:tc>
        <w:tc>
          <w:tcPr>
            <w:tcW w:w="2493" w:type="dxa"/>
            <w:shd w:val="clear" w:color="auto" w:fill="auto"/>
          </w:tcPr>
          <w:p w14:paraId="4391CAEF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color w:val="000000" w:themeColor="text1"/>
                <w:shd w:val="clear" w:color="auto" w:fill="FFFFFF"/>
              </w:rPr>
              <w:t>При судорожном синдроме: 0,2 – 0,3 мг/кг массы тела (или 1 мг в расчете на каждый год) внутривенно. Дозу можно повторить при необходимости после 30 – 60 мин.</w:t>
            </w:r>
          </w:p>
        </w:tc>
        <w:tc>
          <w:tcPr>
            <w:tcW w:w="1949" w:type="dxa"/>
            <w:shd w:val="clear" w:color="auto" w:fill="auto"/>
          </w:tcPr>
          <w:p w14:paraId="4B2316EE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С</w:t>
            </w:r>
          </w:p>
        </w:tc>
      </w:tr>
      <w:tr w:rsidR="00FB4A43" w:rsidRPr="00560725" w14:paraId="553CA3E6" w14:textId="77777777" w:rsidTr="0057259B">
        <w:trPr>
          <w:trHeight w:val="268"/>
        </w:trPr>
        <w:tc>
          <w:tcPr>
            <w:tcW w:w="2212" w:type="dxa"/>
            <w:vMerge w:val="restart"/>
            <w:shd w:val="clear" w:color="auto" w:fill="auto"/>
          </w:tcPr>
          <w:p w14:paraId="7D37AB5E" w14:textId="77777777" w:rsidR="00FB4A43" w:rsidRPr="00560725" w:rsidRDefault="00FB4A43" w:rsidP="0057259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lastRenderedPageBreak/>
              <w:t>миорелаксанты</w:t>
            </w:r>
          </w:p>
        </w:tc>
        <w:tc>
          <w:tcPr>
            <w:tcW w:w="3092" w:type="dxa"/>
            <w:shd w:val="clear" w:color="auto" w:fill="auto"/>
          </w:tcPr>
          <w:p w14:paraId="5BB636B3" w14:textId="3657AD56" w:rsidR="00FB4A43" w:rsidRPr="00560725" w:rsidRDefault="003C0DCA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баклофен</w:t>
            </w:r>
            <w:r w:rsidR="00FB4A43" w:rsidRPr="00560725">
              <w:rPr>
                <w:rFonts w:eastAsia="Calibri"/>
                <w:lang w:eastAsia="en-US"/>
              </w:rPr>
              <w:t>, таб</w:t>
            </w:r>
          </w:p>
        </w:tc>
        <w:tc>
          <w:tcPr>
            <w:tcW w:w="2493" w:type="dxa"/>
            <w:shd w:val="clear" w:color="auto" w:fill="auto"/>
          </w:tcPr>
          <w:p w14:paraId="785D4D1C" w14:textId="77777777" w:rsidR="00FB4A43" w:rsidRPr="00560725" w:rsidRDefault="00FB4A43" w:rsidP="0057259B">
            <w:pPr>
              <w:tabs>
                <w:tab w:val="left" w:pos="426"/>
              </w:tabs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внутрь, н</w:t>
            </w:r>
            <w:r w:rsidRPr="00560725">
              <w:rPr>
                <w:color w:val="000000" w:themeColor="text1"/>
                <w:shd w:val="clear" w:color="auto" w:fill="FFFFFF"/>
              </w:rPr>
              <w:t>ачальная доза 0,5 мг/кг 3 раза в день; еженедельно увеличение дозы по 0,5 мг/кг. Поддерживающая доза: 2-5 мг/кг 3-4 раза в день</w:t>
            </w:r>
          </w:p>
        </w:tc>
        <w:tc>
          <w:tcPr>
            <w:tcW w:w="1949" w:type="dxa"/>
            <w:shd w:val="clear" w:color="auto" w:fill="auto"/>
          </w:tcPr>
          <w:p w14:paraId="2E643471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</w:t>
            </w:r>
          </w:p>
        </w:tc>
      </w:tr>
      <w:tr w:rsidR="00FB4A43" w:rsidRPr="00560725" w14:paraId="4C88174F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12688806" w14:textId="77777777" w:rsidR="00FB4A43" w:rsidRPr="00560725" w:rsidRDefault="00FB4A43" w:rsidP="0057259B">
            <w:pPr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4F36FD02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 xml:space="preserve">толперизон, таб </w:t>
            </w:r>
          </w:p>
        </w:tc>
        <w:tc>
          <w:tcPr>
            <w:tcW w:w="2493" w:type="dxa"/>
            <w:shd w:val="clear" w:color="auto" w:fill="auto"/>
          </w:tcPr>
          <w:p w14:paraId="0B9523BA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 xml:space="preserve">Внутрь: </w:t>
            </w:r>
            <w:r w:rsidRPr="00560725">
              <w:rPr>
                <w:color w:val="000000" w:themeColor="text1"/>
                <w:shd w:val="clear" w:color="auto" w:fill="FFFFFF"/>
              </w:rPr>
              <w:t>в возрасте от 6 до 14 лет: е/д, 2-4 мг/кг массы тела, в три приёма.</w:t>
            </w:r>
          </w:p>
        </w:tc>
        <w:tc>
          <w:tcPr>
            <w:tcW w:w="1949" w:type="dxa"/>
            <w:shd w:val="clear" w:color="auto" w:fill="auto"/>
          </w:tcPr>
          <w:p w14:paraId="73883C8E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</w:t>
            </w:r>
          </w:p>
        </w:tc>
      </w:tr>
      <w:tr w:rsidR="00FB4A43" w:rsidRPr="00560725" w14:paraId="3B32965B" w14:textId="77777777" w:rsidTr="0057259B">
        <w:trPr>
          <w:trHeight w:val="268"/>
        </w:trPr>
        <w:tc>
          <w:tcPr>
            <w:tcW w:w="2212" w:type="dxa"/>
            <w:shd w:val="clear" w:color="auto" w:fill="auto"/>
          </w:tcPr>
          <w:p w14:paraId="1BF31821" w14:textId="77777777" w:rsidR="00FB4A43" w:rsidRPr="00560725" w:rsidRDefault="00FB4A43" w:rsidP="00063A01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Н-холиноблокатор центральный (при киперкинезах)</w:t>
            </w:r>
          </w:p>
        </w:tc>
        <w:tc>
          <w:tcPr>
            <w:tcW w:w="3092" w:type="dxa"/>
            <w:shd w:val="clear" w:color="auto" w:fill="auto"/>
          </w:tcPr>
          <w:p w14:paraId="57F16914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тригексифенидил, таб</w:t>
            </w:r>
          </w:p>
        </w:tc>
        <w:tc>
          <w:tcPr>
            <w:tcW w:w="2493" w:type="dxa"/>
            <w:shd w:val="clear" w:color="auto" w:fill="auto"/>
          </w:tcPr>
          <w:p w14:paraId="6358FBDB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внутрь, н</w:t>
            </w:r>
            <w:r w:rsidRPr="00560725">
              <w:rPr>
                <w:color w:val="000000" w:themeColor="text1"/>
                <w:shd w:val="clear" w:color="auto" w:fill="FFFFFF"/>
              </w:rPr>
              <w:t>ачальная доза: 0,5 мг еженедельно поднимать по 0,5 мг</w:t>
            </w:r>
            <w:r w:rsidRPr="00560725">
              <w:rPr>
                <w:color w:val="000000" w:themeColor="text1"/>
              </w:rPr>
              <w:br/>
            </w:r>
            <w:r w:rsidRPr="00560725">
              <w:rPr>
                <w:color w:val="000000" w:themeColor="text1"/>
                <w:shd w:val="clear" w:color="auto" w:fill="FFFFFF"/>
              </w:rPr>
              <w:t>Поддерживающая доза: 10-20(60)мг/ день</w:t>
            </w:r>
          </w:p>
        </w:tc>
        <w:tc>
          <w:tcPr>
            <w:tcW w:w="1949" w:type="dxa"/>
            <w:shd w:val="clear" w:color="auto" w:fill="auto"/>
          </w:tcPr>
          <w:p w14:paraId="67C2E75C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В</w:t>
            </w:r>
          </w:p>
        </w:tc>
      </w:tr>
      <w:tr w:rsidR="00FB4A43" w:rsidRPr="00560725" w14:paraId="0B5116EE" w14:textId="77777777" w:rsidTr="0057259B">
        <w:trPr>
          <w:trHeight w:val="268"/>
        </w:trPr>
        <w:tc>
          <w:tcPr>
            <w:tcW w:w="2212" w:type="dxa"/>
            <w:vMerge w:val="restart"/>
            <w:shd w:val="clear" w:color="auto" w:fill="auto"/>
          </w:tcPr>
          <w:p w14:paraId="1EBEE40C" w14:textId="77777777" w:rsidR="00FB4A43" w:rsidRPr="00560725" w:rsidRDefault="00FB4A43" w:rsidP="0057259B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нейропротекторы</w:t>
            </w:r>
          </w:p>
        </w:tc>
        <w:tc>
          <w:tcPr>
            <w:tcW w:w="3092" w:type="dxa"/>
            <w:shd w:val="clear" w:color="auto" w:fill="auto"/>
          </w:tcPr>
          <w:p w14:paraId="1C3F62AC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гопантеновая кислота, таб по 250 мг, по 500 мг</w:t>
            </w:r>
          </w:p>
        </w:tc>
        <w:tc>
          <w:tcPr>
            <w:tcW w:w="2493" w:type="dxa"/>
            <w:shd w:val="clear" w:color="auto" w:fill="auto"/>
          </w:tcPr>
          <w:p w14:paraId="46B930CF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 xml:space="preserve">внутрь, 250-500 мг </w:t>
            </w:r>
            <w:r w:rsidRPr="00560725">
              <w:rPr>
                <w:color w:val="000000" w:themeColor="text1"/>
                <w:shd w:val="clear" w:color="auto" w:fill="FFFFFF"/>
              </w:rPr>
              <w:t>2-3 раза в день, курс 1-3 мес.</w:t>
            </w:r>
          </w:p>
        </w:tc>
        <w:tc>
          <w:tcPr>
            <w:tcW w:w="1949" w:type="dxa"/>
            <w:shd w:val="clear" w:color="auto" w:fill="auto"/>
          </w:tcPr>
          <w:p w14:paraId="49924440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С</w:t>
            </w:r>
          </w:p>
        </w:tc>
      </w:tr>
      <w:tr w:rsidR="00FB4A43" w:rsidRPr="00560725" w14:paraId="07DAC9FC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40E96D78" w14:textId="77777777" w:rsidR="00FB4A43" w:rsidRPr="00560725" w:rsidRDefault="00FB4A43" w:rsidP="0057259B">
            <w:pPr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56197999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color w:val="000000" w:themeColor="text1"/>
                <w:shd w:val="clear" w:color="auto" w:fill="FFFFFF"/>
              </w:rPr>
              <w:t>амино-фенилмасляной кислоты гидрохлорид, саше 100 мг; кап по  250 мг.</w:t>
            </w:r>
          </w:p>
        </w:tc>
        <w:tc>
          <w:tcPr>
            <w:tcW w:w="2493" w:type="dxa"/>
            <w:shd w:val="clear" w:color="auto" w:fill="auto"/>
          </w:tcPr>
          <w:p w14:paraId="2A5AB6BA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внутрь, 100-</w:t>
            </w:r>
            <w:r w:rsidRPr="00560725">
              <w:rPr>
                <w:color w:val="000000" w:themeColor="text1"/>
                <w:shd w:val="clear" w:color="auto" w:fill="FFFFFF"/>
              </w:rPr>
              <w:t>250-500 мг/сут, 2-3 раза в день, курс 21 дней</w:t>
            </w:r>
          </w:p>
        </w:tc>
        <w:tc>
          <w:tcPr>
            <w:tcW w:w="1949" w:type="dxa"/>
            <w:shd w:val="clear" w:color="auto" w:fill="auto"/>
          </w:tcPr>
          <w:p w14:paraId="7520D6BB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С</w:t>
            </w:r>
          </w:p>
        </w:tc>
      </w:tr>
      <w:tr w:rsidR="00FB4A43" w:rsidRPr="00560725" w14:paraId="1380777B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6F837A5F" w14:textId="77777777" w:rsidR="00FB4A43" w:rsidRPr="00560725" w:rsidRDefault="00FB4A43" w:rsidP="0057259B">
            <w:pPr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21FA86B3" w14:textId="27A8F1A8" w:rsidR="00FB4A43" w:rsidRPr="00560725" w:rsidRDefault="00E001CF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амино</w:t>
            </w:r>
            <w:r w:rsidR="00FB4A43" w:rsidRPr="00560725">
              <w:rPr>
                <w:color w:val="000000" w:themeColor="text1"/>
                <w:shd w:val="clear" w:color="auto" w:fill="FFFFFF"/>
              </w:rPr>
              <w:t>фенил масляной кислоты гидрохлорид, саше 100 мг; кап по  250 мг.</w:t>
            </w:r>
          </w:p>
        </w:tc>
        <w:tc>
          <w:tcPr>
            <w:tcW w:w="2493" w:type="dxa"/>
            <w:shd w:val="clear" w:color="auto" w:fill="auto"/>
          </w:tcPr>
          <w:p w14:paraId="230E41FE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внутрь, 100-</w:t>
            </w:r>
            <w:r w:rsidRPr="00560725">
              <w:rPr>
                <w:color w:val="000000" w:themeColor="text1"/>
                <w:shd w:val="clear" w:color="auto" w:fill="FFFFFF"/>
              </w:rPr>
              <w:t>250-500 мг/сут, 2-3 раза в день, курс 21 дней</w:t>
            </w:r>
          </w:p>
        </w:tc>
        <w:tc>
          <w:tcPr>
            <w:tcW w:w="1949" w:type="dxa"/>
            <w:shd w:val="clear" w:color="auto" w:fill="auto"/>
          </w:tcPr>
          <w:p w14:paraId="75067341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С</w:t>
            </w:r>
          </w:p>
        </w:tc>
      </w:tr>
      <w:tr w:rsidR="00D145A1" w:rsidRPr="00560725" w14:paraId="3FD77812" w14:textId="77777777" w:rsidTr="00D145A1">
        <w:trPr>
          <w:trHeight w:val="874"/>
        </w:trPr>
        <w:tc>
          <w:tcPr>
            <w:tcW w:w="2212" w:type="dxa"/>
            <w:vMerge/>
            <w:shd w:val="clear" w:color="auto" w:fill="auto"/>
          </w:tcPr>
          <w:p w14:paraId="42746EB1" w14:textId="77777777" w:rsidR="00D145A1" w:rsidRPr="00560725" w:rsidRDefault="00D145A1" w:rsidP="0057259B">
            <w:pPr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06ECC17C" w14:textId="0C11326D" w:rsidR="00D145A1" w:rsidRPr="00560725" w:rsidRDefault="00D145A1" w:rsidP="00C55408">
            <w:pPr>
              <w:widowControl w:val="0"/>
              <w:tabs>
                <w:tab w:val="left" w:pos="90"/>
                <w:tab w:val="left" w:pos="737"/>
                <w:tab w:val="center" w:pos="4402"/>
                <w:tab w:val="center" w:pos="5070"/>
                <w:tab w:val="center" w:pos="5860"/>
                <w:tab w:val="center" w:pos="6666"/>
                <w:tab w:val="center" w:pos="7372"/>
                <w:tab w:val="center" w:pos="8073"/>
                <w:tab w:val="center" w:pos="8813"/>
                <w:tab w:val="center" w:pos="9527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hd w:val="clear" w:color="auto" w:fill="FFFFFF"/>
              </w:rPr>
            </w:pPr>
            <w:r w:rsidRPr="00560725">
              <w:t>Пиритинол</w:t>
            </w:r>
            <w:r w:rsidRPr="00560725">
              <w:rPr>
                <w:color w:val="000000"/>
              </w:rPr>
              <w:t xml:space="preserve">   таб. 100мг., суспензия для приема внутрь 80,5мг/5мл 200мл</w:t>
            </w:r>
          </w:p>
        </w:tc>
        <w:tc>
          <w:tcPr>
            <w:tcW w:w="2493" w:type="dxa"/>
            <w:shd w:val="clear" w:color="auto" w:fill="auto"/>
          </w:tcPr>
          <w:p w14:paraId="43C764D9" w14:textId="77777777" w:rsidR="00D145A1" w:rsidRPr="00560725" w:rsidRDefault="00D145A1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внутрь,, по 5 мл – 2-3 раза в день, 1-2 мес</w:t>
            </w:r>
          </w:p>
        </w:tc>
        <w:tc>
          <w:tcPr>
            <w:tcW w:w="1949" w:type="dxa"/>
            <w:shd w:val="clear" w:color="auto" w:fill="auto"/>
          </w:tcPr>
          <w:p w14:paraId="5374B884" w14:textId="77777777" w:rsidR="00D145A1" w:rsidRPr="00560725" w:rsidRDefault="00D145A1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С</w:t>
            </w:r>
          </w:p>
        </w:tc>
      </w:tr>
      <w:tr w:rsidR="00FB4A43" w:rsidRPr="00560725" w14:paraId="3731447C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3CF4679B" w14:textId="77777777" w:rsidR="00FB4A43" w:rsidRPr="00560725" w:rsidRDefault="00FB4A43" w:rsidP="0057259B">
            <w:pPr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0737782F" w14:textId="77777777" w:rsidR="00FB4A43" w:rsidRPr="00560725" w:rsidRDefault="00FB4A43" w:rsidP="0057259B">
            <w:pPr>
              <w:widowControl w:val="0"/>
              <w:tabs>
                <w:tab w:val="left" w:pos="90"/>
                <w:tab w:val="left" w:pos="737"/>
                <w:tab w:val="center" w:pos="4402"/>
                <w:tab w:val="center" w:pos="5070"/>
                <w:tab w:val="center" w:pos="5860"/>
                <w:tab w:val="center" w:pos="6666"/>
                <w:tab w:val="center" w:pos="7372"/>
                <w:tab w:val="center" w:pos="8073"/>
                <w:tab w:val="center" w:pos="8813"/>
                <w:tab w:val="center" w:pos="9527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60725">
              <w:rPr>
                <w:color w:val="000000"/>
              </w:rPr>
              <w:t>Эуфиллирн 2,4% - 5,0/10,0 раствор для инъекции</w:t>
            </w:r>
          </w:p>
        </w:tc>
        <w:tc>
          <w:tcPr>
            <w:tcW w:w="2493" w:type="dxa"/>
            <w:shd w:val="clear" w:color="auto" w:fill="auto"/>
          </w:tcPr>
          <w:p w14:paraId="760A5280" w14:textId="77777777" w:rsidR="00FB4A43" w:rsidRPr="00560725" w:rsidRDefault="00FB4A43" w:rsidP="0057259B">
            <w:pPr>
              <w:tabs>
                <w:tab w:val="left" w:pos="426"/>
              </w:tabs>
              <w:ind w:firstLine="33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в/в капельно по 5-10,0 мл/сут на физ.р-ре до 15 дней</w:t>
            </w:r>
          </w:p>
        </w:tc>
        <w:tc>
          <w:tcPr>
            <w:tcW w:w="1949" w:type="dxa"/>
            <w:shd w:val="clear" w:color="auto" w:fill="auto"/>
          </w:tcPr>
          <w:p w14:paraId="050BF7E2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С</w:t>
            </w:r>
          </w:p>
        </w:tc>
      </w:tr>
      <w:tr w:rsidR="00FB4A43" w:rsidRPr="00560725" w14:paraId="6D4B024B" w14:textId="77777777" w:rsidTr="0057259B">
        <w:trPr>
          <w:trHeight w:val="268"/>
        </w:trPr>
        <w:tc>
          <w:tcPr>
            <w:tcW w:w="2212" w:type="dxa"/>
            <w:vMerge w:val="restart"/>
            <w:shd w:val="clear" w:color="auto" w:fill="auto"/>
          </w:tcPr>
          <w:p w14:paraId="781D2967" w14:textId="77777777" w:rsidR="00FB4A43" w:rsidRPr="00560725" w:rsidRDefault="00FB4A43" w:rsidP="0057259B">
            <w:pPr>
              <w:ind w:firstLine="34"/>
              <w:contextualSpacing/>
              <w:jc w:val="both"/>
              <w:rPr>
                <w:rFonts w:eastAsia="Calibri"/>
                <w:lang w:eastAsia="en-US"/>
              </w:rPr>
            </w:pPr>
            <w:r w:rsidRPr="00560725">
              <w:rPr>
                <w:rFonts w:eastAsia="Calibri"/>
                <w:lang w:eastAsia="en-US"/>
              </w:rPr>
              <w:t>антихолэстеразные</w:t>
            </w:r>
          </w:p>
        </w:tc>
        <w:tc>
          <w:tcPr>
            <w:tcW w:w="3092" w:type="dxa"/>
            <w:shd w:val="clear" w:color="auto" w:fill="auto"/>
          </w:tcPr>
          <w:p w14:paraId="11CA44E3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60725">
              <w:rPr>
                <w:color w:val="000000" w:themeColor="text1"/>
                <w:shd w:val="clear" w:color="auto" w:fill="FFFFFF"/>
              </w:rPr>
              <w:t>неостигмина метилсульфат 1 мл -500 мкг (0,05%-1 мл)</w:t>
            </w:r>
          </w:p>
        </w:tc>
        <w:tc>
          <w:tcPr>
            <w:tcW w:w="2493" w:type="dxa"/>
            <w:shd w:val="clear" w:color="auto" w:fill="auto"/>
          </w:tcPr>
          <w:p w14:paraId="17C184A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color w:val="000000"/>
              </w:rPr>
            </w:pPr>
            <w:r w:rsidRPr="00560725">
              <w:rPr>
                <w:color w:val="000000"/>
              </w:rPr>
              <w:t>В/м по 1,0 мг/сут на 1 год жизни для детей, старше 10 лет, максимальная доза составляет 10 мг</w:t>
            </w:r>
          </w:p>
          <w:p w14:paraId="760B638B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color w:val="000000"/>
              </w:rPr>
              <w:t xml:space="preserve">П/к доза - по 50 мкг на 1 год жизни, но не более 375 мкг на одну </w:t>
            </w:r>
            <w:r w:rsidRPr="00560725">
              <w:rPr>
                <w:color w:val="000000"/>
              </w:rPr>
              <w:lastRenderedPageBreak/>
              <w:t>инъекцию.</w:t>
            </w:r>
          </w:p>
        </w:tc>
        <w:tc>
          <w:tcPr>
            <w:tcW w:w="1949" w:type="dxa"/>
            <w:shd w:val="clear" w:color="auto" w:fill="auto"/>
          </w:tcPr>
          <w:p w14:paraId="2DF6BA04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lastRenderedPageBreak/>
              <w:t>С</w:t>
            </w:r>
          </w:p>
        </w:tc>
      </w:tr>
      <w:tr w:rsidR="00FB4A43" w:rsidRPr="00560725" w14:paraId="25C03513" w14:textId="77777777" w:rsidTr="0057259B">
        <w:trPr>
          <w:trHeight w:val="268"/>
        </w:trPr>
        <w:tc>
          <w:tcPr>
            <w:tcW w:w="2212" w:type="dxa"/>
            <w:vMerge/>
            <w:shd w:val="clear" w:color="auto" w:fill="auto"/>
          </w:tcPr>
          <w:p w14:paraId="71A3E517" w14:textId="77777777" w:rsidR="00FB4A43" w:rsidRPr="00560725" w:rsidRDefault="00FB4A43" w:rsidP="0057259B">
            <w:pPr>
              <w:ind w:firstLine="851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92" w:type="dxa"/>
            <w:shd w:val="clear" w:color="auto" w:fill="auto"/>
          </w:tcPr>
          <w:p w14:paraId="37988849" w14:textId="77777777" w:rsidR="00FB4A43" w:rsidRPr="00560725" w:rsidRDefault="00FB4A43" w:rsidP="0057259B">
            <w:pPr>
              <w:tabs>
                <w:tab w:val="left" w:pos="-4"/>
              </w:tabs>
              <w:ind w:hanging="4"/>
              <w:contextualSpacing/>
              <w:jc w:val="both"/>
              <w:rPr>
                <w:color w:val="000000" w:themeColor="text1"/>
                <w:shd w:val="clear" w:color="auto" w:fill="FFFFFF"/>
              </w:rPr>
            </w:pPr>
            <w:r w:rsidRPr="00560725">
              <w:rPr>
                <w:color w:val="000000" w:themeColor="text1"/>
              </w:rPr>
              <w:t>ипидакрина гидрохлорида моногидрат, раствор  1 мл-5 мг; 1 мл -15 мг; таб – 20 мг</w:t>
            </w:r>
          </w:p>
        </w:tc>
        <w:tc>
          <w:tcPr>
            <w:tcW w:w="2493" w:type="dxa"/>
            <w:shd w:val="clear" w:color="auto" w:fill="auto"/>
          </w:tcPr>
          <w:p w14:paraId="71B125C5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Детям старше 12 лет по 5-15 мг – в/м</w:t>
            </w:r>
          </w:p>
          <w:p w14:paraId="3402DAD2" w14:textId="77777777" w:rsidR="00FB4A43" w:rsidRPr="00560725" w:rsidRDefault="00FB4A43" w:rsidP="0057259B">
            <w:pPr>
              <w:tabs>
                <w:tab w:val="left" w:pos="426"/>
              </w:tabs>
              <w:contextualSpacing/>
              <w:jc w:val="both"/>
              <w:rPr>
                <w:color w:val="000000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Внутрь: 10-20 мг  2-3 раза в день, до 3-4 нед.</w:t>
            </w:r>
          </w:p>
        </w:tc>
        <w:tc>
          <w:tcPr>
            <w:tcW w:w="1949" w:type="dxa"/>
            <w:shd w:val="clear" w:color="auto" w:fill="auto"/>
          </w:tcPr>
          <w:p w14:paraId="6C9185A0" w14:textId="77777777" w:rsidR="00FB4A43" w:rsidRPr="00560725" w:rsidRDefault="00FB4A43" w:rsidP="0057259B">
            <w:pPr>
              <w:tabs>
                <w:tab w:val="left" w:pos="70"/>
              </w:tabs>
              <w:ind w:firstLine="70"/>
              <w:contextualSpacing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560725">
              <w:rPr>
                <w:rFonts w:eastAsia="Calibri"/>
                <w:color w:val="000000" w:themeColor="text1"/>
                <w:lang w:eastAsia="en-US"/>
              </w:rPr>
              <w:t>С</w:t>
            </w:r>
          </w:p>
        </w:tc>
      </w:tr>
    </w:tbl>
    <w:p w14:paraId="59C0EDBF" w14:textId="77777777" w:rsidR="00C947A4" w:rsidRDefault="00C947A4" w:rsidP="00F43868">
      <w:pPr>
        <w:jc w:val="both"/>
        <w:rPr>
          <w:b/>
          <w:color w:val="000000"/>
          <w:sz w:val="28"/>
          <w:szCs w:val="28"/>
        </w:rPr>
      </w:pPr>
      <w:bookmarkStart w:id="54" w:name="z690"/>
    </w:p>
    <w:p w14:paraId="596D9C0A" w14:textId="77777777" w:rsidR="00570BA1" w:rsidRPr="00560725" w:rsidRDefault="00570BA1" w:rsidP="00F43868">
      <w:pPr>
        <w:jc w:val="both"/>
        <w:rPr>
          <w:b/>
          <w:color w:val="000000"/>
          <w:sz w:val="28"/>
          <w:szCs w:val="28"/>
        </w:rPr>
      </w:pPr>
      <w:r w:rsidRPr="00560725">
        <w:rPr>
          <w:b/>
          <w:color w:val="000000"/>
          <w:sz w:val="28"/>
          <w:szCs w:val="28"/>
        </w:rPr>
        <w:t>Мониторинг лечения</w:t>
      </w:r>
      <w:r w:rsidR="00DB4D88" w:rsidRPr="00560725">
        <w:rPr>
          <w:b/>
          <w:color w:val="000000"/>
          <w:sz w:val="28"/>
          <w:szCs w:val="28"/>
        </w:rPr>
        <w:t xml:space="preserve"> туберкулеза ЦНС</w:t>
      </w:r>
      <w:r w:rsidRPr="00560725">
        <w:rPr>
          <w:b/>
          <w:color w:val="000000"/>
          <w:sz w:val="28"/>
          <w:szCs w:val="28"/>
        </w:rPr>
        <w:t xml:space="preserve"> с </w:t>
      </w:r>
      <w:r w:rsidR="00BA328D" w:rsidRPr="00560725">
        <w:rPr>
          <w:b/>
          <w:color w:val="000000"/>
          <w:sz w:val="28"/>
          <w:szCs w:val="28"/>
        </w:rPr>
        <w:t xml:space="preserve">РУ/МЛУ/ШЛУ </w:t>
      </w:r>
      <w:r w:rsidR="00DB4D88" w:rsidRPr="00560725">
        <w:rPr>
          <w:b/>
          <w:color w:val="000000"/>
          <w:sz w:val="28"/>
          <w:szCs w:val="28"/>
        </w:rPr>
        <w:t>(</w:t>
      </w:r>
      <w:r w:rsidRPr="00560725">
        <w:rPr>
          <w:b/>
          <w:color w:val="000000"/>
          <w:sz w:val="28"/>
          <w:szCs w:val="28"/>
        </w:rPr>
        <w:t>длительный режимы лечения</w:t>
      </w:r>
      <w:r w:rsidR="00DB4D88" w:rsidRPr="00560725">
        <w:rPr>
          <w:b/>
          <w:color w:val="000000"/>
          <w:sz w:val="28"/>
          <w:szCs w:val="28"/>
        </w:rPr>
        <w:t>)</w:t>
      </w:r>
      <w:r w:rsidR="00D96BDA" w:rsidRPr="00560725">
        <w:rPr>
          <w:b/>
          <w:color w:val="000000"/>
          <w:sz w:val="28"/>
          <w:szCs w:val="28"/>
        </w:rPr>
        <w:t xml:space="preserve"> </w:t>
      </w:r>
      <w:r w:rsidR="004D3AE8" w:rsidRPr="00560725">
        <w:rPr>
          <w:sz w:val="28"/>
          <w:szCs w:val="28"/>
        </w:rPr>
        <w:t>[1,3]</w:t>
      </w:r>
      <w:r w:rsidR="00C947A4">
        <w:rPr>
          <w:b/>
          <w:color w:val="000000"/>
          <w:sz w:val="28"/>
          <w:szCs w:val="28"/>
        </w:rPr>
        <w:t>.</w:t>
      </w:r>
    </w:p>
    <w:tbl>
      <w:tblPr>
        <w:tblW w:w="9781" w:type="dxa"/>
        <w:tblCellSpacing w:w="0" w:type="auto"/>
        <w:tblInd w:w="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57"/>
        <w:gridCol w:w="6824"/>
      </w:tblGrid>
      <w:tr w:rsidR="00570BA1" w:rsidRPr="00E001CF" w14:paraId="1D69714C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4"/>
          <w:p w14:paraId="5D081BCD" w14:textId="77777777" w:rsidR="00570BA1" w:rsidRPr="00E001CF" w:rsidRDefault="00570BA1" w:rsidP="00E853E1">
            <w:r w:rsidRPr="00E001CF">
              <w:rPr>
                <w:color w:val="000000"/>
              </w:rPr>
              <w:t>Исследовани</w:t>
            </w:r>
            <w:r w:rsidR="00D96BDA" w:rsidRPr="00E001CF">
              <w:rPr>
                <w:color w:val="000000"/>
              </w:rPr>
              <w:t>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F5E18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 xml:space="preserve"> Частота проведения</w:t>
            </w:r>
          </w:p>
        </w:tc>
      </w:tr>
      <w:tr w:rsidR="00570BA1" w:rsidRPr="00E001CF" w14:paraId="48EF2972" w14:textId="77777777" w:rsidTr="00832B85">
        <w:trPr>
          <w:trHeight w:val="30"/>
          <w:tblCellSpacing w:w="0" w:type="auto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C3B63" w14:textId="77777777" w:rsidR="00570BA1" w:rsidRPr="00E001CF" w:rsidRDefault="00570BA1" w:rsidP="00E853E1">
            <w:r w:rsidRPr="00E001CF">
              <w:rPr>
                <w:color w:val="000000"/>
              </w:rPr>
              <w:t>Микробиологические исследования</w:t>
            </w:r>
          </w:p>
        </w:tc>
      </w:tr>
      <w:tr w:rsidR="00570BA1" w:rsidRPr="00E001CF" w14:paraId="22351D7B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C439" w14:textId="77777777" w:rsidR="00570BA1" w:rsidRPr="00E001CF" w:rsidRDefault="00570BA1" w:rsidP="00E853E1">
            <w:bookmarkStart w:id="55" w:name="z691"/>
            <w:r w:rsidRPr="00E001CF">
              <w:rPr>
                <w:color w:val="000000"/>
              </w:rPr>
              <w:t>Микроскопия</w:t>
            </w:r>
            <w:r w:rsidRPr="00E001CF">
              <w:br/>
            </w:r>
            <w:r w:rsidRPr="00E001CF">
              <w:rPr>
                <w:color w:val="000000"/>
              </w:rPr>
              <w:t>Посев на жидкие среды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6EF6" w14:textId="77777777" w:rsidR="00116D9E" w:rsidRPr="00E001CF" w:rsidRDefault="00570BA1" w:rsidP="00116D9E">
            <w:pPr>
              <w:jc w:val="both"/>
              <w:rPr>
                <w:color w:val="000000"/>
              </w:rPr>
            </w:pPr>
            <w:bookmarkStart w:id="56" w:name="z692"/>
            <w:bookmarkEnd w:id="55"/>
            <w:r w:rsidRPr="00E001CF">
              <w:rPr>
                <w:color w:val="000000"/>
              </w:rPr>
              <w:t>Два последовательно взятых образца мокроты: при укороченном режиме: ежемесячно на протяжении всего 9-12 месяцев лечения.</w:t>
            </w:r>
            <w:r w:rsidR="00116D9E" w:rsidRPr="00E001CF">
              <w:rPr>
                <w:color w:val="000000"/>
              </w:rPr>
              <w:t xml:space="preserve">  </w:t>
            </w:r>
          </w:p>
          <w:p w14:paraId="614EAC4E" w14:textId="77777777" w:rsidR="00570BA1" w:rsidRPr="00E001CF" w:rsidRDefault="00570BA1" w:rsidP="00116D9E">
            <w:pPr>
              <w:jc w:val="both"/>
            </w:pPr>
            <w:r w:rsidRPr="00E001CF">
              <w:rPr>
                <w:color w:val="000000"/>
              </w:rPr>
              <w:t>При длительном режиме: ежемесячно до получения конверсии мокроты, по меньшей мере, в первые 6 месяцев, затем ежеквартально до завершения общего курса лечения.</w:t>
            </w:r>
            <w:r w:rsidRPr="00E001CF">
              <w:br/>
            </w:r>
            <w:r w:rsidRPr="00E001CF">
              <w:rPr>
                <w:color w:val="000000"/>
              </w:rPr>
              <w:t>Только для мониторинга укороченного режима: ежемесячно на протяжении всего 9-12 месяцев лечения.</w:t>
            </w:r>
          </w:p>
        </w:tc>
        <w:bookmarkEnd w:id="56"/>
      </w:tr>
      <w:tr w:rsidR="00570BA1" w:rsidRPr="00E001CF" w14:paraId="04A01833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8B5CC" w14:textId="77777777" w:rsidR="00570BA1" w:rsidRPr="00E001CF" w:rsidRDefault="00570BA1" w:rsidP="00E853E1">
            <w:r w:rsidRPr="00E001CF">
              <w:rPr>
                <w:color w:val="000000"/>
              </w:rPr>
              <w:t>Посев на плотные среды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34334" w14:textId="77777777" w:rsidR="00116D9E" w:rsidRPr="00E001CF" w:rsidRDefault="00570BA1" w:rsidP="00116D9E">
            <w:pPr>
              <w:jc w:val="both"/>
              <w:rPr>
                <w:color w:val="000000"/>
              </w:rPr>
            </w:pPr>
            <w:bookmarkStart w:id="57" w:name="z694"/>
            <w:r w:rsidRPr="00E001CF">
              <w:rPr>
                <w:color w:val="000000"/>
              </w:rPr>
              <w:t>Два последовательно взятых образца мокроты: при укороченном режиме: ежемесячно на протяжении всего 9-12 месяцев лечения, если возможности для проведения посева на жидких средах ограничены.</w:t>
            </w:r>
          </w:p>
          <w:p w14:paraId="22D5F18B" w14:textId="77777777" w:rsidR="00570BA1" w:rsidRPr="00E001CF" w:rsidRDefault="00570BA1" w:rsidP="00116D9E">
            <w:pPr>
              <w:jc w:val="both"/>
            </w:pPr>
            <w:r w:rsidRPr="00E001CF">
              <w:rPr>
                <w:color w:val="000000"/>
              </w:rPr>
              <w:t>При длительном режиме: ежемесячно до получения конверсии мокроты, по меньшей мере, в первые 6 месяцев, затем ежеквартально до завершения общего курса лечения.</w:t>
            </w:r>
          </w:p>
        </w:tc>
        <w:bookmarkEnd w:id="57"/>
      </w:tr>
      <w:tr w:rsidR="00570BA1" w:rsidRPr="00E001CF" w14:paraId="00BCA530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0092" w14:textId="77777777" w:rsidR="00570BA1" w:rsidRPr="00E001CF" w:rsidRDefault="00570BA1" w:rsidP="00E853E1">
            <w:r w:rsidRPr="00E001CF">
              <w:rPr>
                <w:color w:val="000000"/>
              </w:rPr>
              <w:t>Тест на лекарственную чувствительность (ТЛЧ)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A2AD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При положительном результате посева во время лечения, но не раньше, чем в конце 4-го месяца лечения на жидких и плотных питательных средах</w:t>
            </w:r>
          </w:p>
        </w:tc>
      </w:tr>
      <w:tr w:rsidR="00570BA1" w:rsidRPr="00E001CF" w14:paraId="2E58B6AB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C9D9" w14:textId="77777777" w:rsidR="00570BA1" w:rsidRPr="00E001CF" w:rsidRDefault="00570BA1" w:rsidP="00E853E1">
            <w:r w:rsidRPr="00E001CF">
              <w:rPr>
                <w:color w:val="000000"/>
              </w:rPr>
              <w:t>LPA MTBDRsl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17880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По запросу в течение лечения, при подозрении на развитие устойчивости к инъекционным противотуберкулезным препаратам и фторхинолонам</w:t>
            </w:r>
          </w:p>
        </w:tc>
      </w:tr>
      <w:tr w:rsidR="00570BA1" w:rsidRPr="00E001CF" w14:paraId="59AAEF99" w14:textId="77777777" w:rsidTr="00832B85">
        <w:trPr>
          <w:trHeight w:val="30"/>
          <w:tblCellSpacing w:w="0" w:type="auto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494BE" w14:textId="77777777" w:rsidR="00570BA1" w:rsidRPr="00E001CF" w:rsidRDefault="00570BA1" w:rsidP="00E853E1">
            <w:r w:rsidRPr="00E001CF">
              <w:rPr>
                <w:b/>
                <w:color w:val="000000"/>
              </w:rPr>
              <w:t>Радиологическое исследование</w:t>
            </w:r>
          </w:p>
        </w:tc>
      </w:tr>
      <w:tr w:rsidR="00570BA1" w:rsidRPr="00E001CF" w14:paraId="34542BAB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B1BA" w14:textId="77777777" w:rsidR="00570BA1" w:rsidRPr="00E001CF" w:rsidRDefault="00570BA1" w:rsidP="00E853E1">
            <w:r w:rsidRPr="00E001CF">
              <w:rPr>
                <w:color w:val="000000"/>
              </w:rPr>
              <w:t>Рентгенограмма органов грудной клетки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CEAB0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В начале лечения, через 3, 6, 12 месяцев от начала лечения и в конце всего курса лечения</w:t>
            </w:r>
            <w:r w:rsidR="00330D6C" w:rsidRPr="00E001CF">
              <w:rPr>
                <w:color w:val="000000"/>
              </w:rPr>
              <w:t xml:space="preserve">, при неподтвержденном </w:t>
            </w:r>
            <w:r w:rsidR="00F54D90" w:rsidRPr="00E001CF">
              <w:rPr>
                <w:color w:val="000000"/>
              </w:rPr>
              <w:t>РУ/</w:t>
            </w:r>
            <w:r w:rsidR="00F73AC6" w:rsidRPr="00E001CF">
              <w:rPr>
                <w:color w:val="000000"/>
              </w:rPr>
              <w:t>МЛУ/</w:t>
            </w:r>
            <w:r w:rsidR="00330D6C" w:rsidRPr="00E001CF">
              <w:rPr>
                <w:color w:val="000000"/>
              </w:rPr>
              <w:t>ШЛУ ТБ через 2 месяца в первые 6 месяцев.</w:t>
            </w:r>
            <w:r w:rsidRPr="00E001CF">
              <w:rPr>
                <w:color w:val="000000"/>
              </w:rPr>
              <w:t xml:space="preserve"> При наличии клинических показаний возможно более частое исследование</w:t>
            </w:r>
          </w:p>
        </w:tc>
      </w:tr>
      <w:tr w:rsidR="00570BA1" w:rsidRPr="00E001CF" w14:paraId="7B6F78A0" w14:textId="77777777" w:rsidTr="00832B85">
        <w:trPr>
          <w:trHeight w:val="30"/>
          <w:tblCellSpacing w:w="0" w:type="auto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C0EC6" w14:textId="77777777" w:rsidR="00570BA1" w:rsidRPr="00E001CF" w:rsidRDefault="00570BA1" w:rsidP="00E853E1">
            <w:r w:rsidRPr="00E001CF">
              <w:rPr>
                <w:b/>
                <w:color w:val="000000"/>
              </w:rPr>
              <w:t>Клиническое исследование</w:t>
            </w:r>
          </w:p>
        </w:tc>
      </w:tr>
      <w:tr w:rsidR="00570BA1" w:rsidRPr="00E001CF" w14:paraId="05A01F4D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382E3" w14:textId="77777777" w:rsidR="00570BA1" w:rsidRPr="00E001CF" w:rsidRDefault="00570BA1" w:rsidP="00E853E1">
            <w:r w:rsidRPr="00E001CF">
              <w:rPr>
                <w:color w:val="000000"/>
              </w:rPr>
              <w:t>Измерение массы тела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14CE8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Ежемесячно</w:t>
            </w:r>
          </w:p>
        </w:tc>
      </w:tr>
      <w:tr w:rsidR="00570BA1" w:rsidRPr="00E001CF" w14:paraId="5E8B6DB0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773B" w14:textId="77777777" w:rsidR="00570BA1" w:rsidRPr="00E001CF" w:rsidRDefault="00570BA1" w:rsidP="00E853E1">
            <w:r w:rsidRPr="00E001CF">
              <w:rPr>
                <w:color w:val="000000"/>
              </w:rPr>
              <w:t>Физикальное обследование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3FD5B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1 раз в неделю, при необходимости – чаще</w:t>
            </w:r>
          </w:p>
        </w:tc>
      </w:tr>
      <w:tr w:rsidR="00570BA1" w:rsidRPr="00E001CF" w14:paraId="32147E2E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BECC7" w14:textId="77777777" w:rsidR="00570BA1" w:rsidRPr="00E001CF" w:rsidRDefault="00570BA1" w:rsidP="00E853E1">
            <w:r w:rsidRPr="00E001CF">
              <w:rPr>
                <w:color w:val="000000"/>
              </w:rPr>
              <w:t>Аудиометрия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76117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В начале, а затем ежемесячно, во время лечения инъекционным противотуберкулезным препаратом</w:t>
            </w:r>
          </w:p>
        </w:tc>
      </w:tr>
      <w:tr w:rsidR="00570BA1" w:rsidRPr="00E001CF" w14:paraId="6326EBC5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987D9" w14:textId="77777777" w:rsidR="00570BA1" w:rsidRPr="00E001CF" w:rsidRDefault="00570BA1" w:rsidP="00E853E1">
            <w:bookmarkStart w:id="58" w:name="z695"/>
            <w:r w:rsidRPr="00E001CF">
              <w:rPr>
                <w:color w:val="000000"/>
              </w:rPr>
              <w:t>Электрокардиография</w:t>
            </w:r>
            <w:r w:rsidRPr="00E001CF">
              <w:br/>
            </w:r>
            <w:r w:rsidRPr="00E001CF">
              <w:rPr>
                <w:color w:val="000000"/>
              </w:rPr>
              <w:t>(далее – ЭКГ)</w:t>
            </w:r>
          </w:p>
        </w:tc>
        <w:bookmarkEnd w:id="58"/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D6134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В начале лечения, на 2, 4, 8, 12, 16 и 24 неделе лечения при применении бедаквилина или деламанида. Если в схеме лечения присутствуют и другие противотуберкулезные препараты, вызывающие удлинение интервала QTс (например, моксифлоксацин, клофазимин), то ЭКГ надо повторять ежемесячно</w:t>
            </w:r>
          </w:p>
        </w:tc>
      </w:tr>
      <w:tr w:rsidR="00570BA1" w:rsidRPr="00E001CF" w14:paraId="315CB76D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FC346" w14:textId="77777777" w:rsidR="00570BA1" w:rsidRPr="00E001CF" w:rsidRDefault="00570BA1" w:rsidP="00E853E1">
            <w:r w:rsidRPr="00E001CF">
              <w:rPr>
                <w:color w:val="000000"/>
              </w:rPr>
              <w:t xml:space="preserve">Определение полей и остроты зрения и </w:t>
            </w:r>
            <w:r w:rsidRPr="00E001CF">
              <w:rPr>
                <w:color w:val="000000"/>
              </w:rPr>
              <w:lastRenderedPageBreak/>
              <w:t>цветоощущения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3450C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lastRenderedPageBreak/>
              <w:t xml:space="preserve">В начале лечения этамбутолом или линезолидом. Повторите исследование при подозрениях на нарушение остроты зрения или </w:t>
            </w:r>
            <w:r w:rsidR="0042742F" w:rsidRPr="00E001CF">
              <w:rPr>
                <w:color w:val="000000"/>
              </w:rPr>
              <w:lastRenderedPageBreak/>
              <w:t>цветоощущения</w:t>
            </w:r>
          </w:p>
        </w:tc>
      </w:tr>
      <w:tr w:rsidR="00570BA1" w:rsidRPr="00E001CF" w14:paraId="290A9835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590D0" w14:textId="77777777" w:rsidR="00570BA1" w:rsidRPr="00E001CF" w:rsidRDefault="00570BA1" w:rsidP="00E853E1">
            <w:r w:rsidRPr="00E001CF">
              <w:rPr>
                <w:color w:val="000000"/>
              </w:rPr>
              <w:lastRenderedPageBreak/>
              <w:t>Обучение, консультация психолога (психиатра-нарколога и/или психотерапевта) или социального работника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14898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В начале лечения и при возникновении необходимости в течение лечения</w:t>
            </w:r>
          </w:p>
        </w:tc>
      </w:tr>
      <w:tr w:rsidR="00570BA1" w:rsidRPr="00E001CF" w14:paraId="7797CBF0" w14:textId="77777777" w:rsidTr="00832B85">
        <w:trPr>
          <w:trHeight w:val="30"/>
          <w:tblCellSpacing w:w="0" w:type="auto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DEA72" w14:textId="77777777" w:rsidR="00570BA1" w:rsidRPr="00E001CF" w:rsidRDefault="00570BA1" w:rsidP="00E853E1">
            <w:r w:rsidRPr="00E001CF">
              <w:rPr>
                <w:b/>
                <w:color w:val="000000"/>
              </w:rPr>
              <w:t>Лабораторные исследования</w:t>
            </w:r>
          </w:p>
        </w:tc>
      </w:tr>
      <w:tr w:rsidR="00570BA1" w:rsidRPr="00E001CF" w14:paraId="5ABEB4E4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79CB1" w14:textId="77777777" w:rsidR="00570BA1" w:rsidRPr="00E001CF" w:rsidRDefault="00570BA1" w:rsidP="00E853E1">
            <w:r w:rsidRPr="00E001CF">
              <w:rPr>
                <w:color w:val="000000"/>
              </w:rPr>
              <w:t>Общий анализ крови и мочи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2F85C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Ежемесячно</w:t>
            </w:r>
          </w:p>
        </w:tc>
      </w:tr>
      <w:tr w:rsidR="00570BA1" w:rsidRPr="00E001CF" w14:paraId="02159AAD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2E7601" w14:textId="77777777" w:rsidR="00570BA1" w:rsidRPr="00E001CF" w:rsidRDefault="00570BA1" w:rsidP="00E853E1">
            <w:r w:rsidRPr="00E001CF">
              <w:rPr>
                <w:color w:val="000000"/>
              </w:rPr>
              <w:t>Гемоглобин и подсчет тромбоцитов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1E2C6" w14:textId="77777777" w:rsidR="00570BA1" w:rsidRPr="00E001CF" w:rsidRDefault="00570BA1" w:rsidP="00E853E1">
            <w:pPr>
              <w:jc w:val="both"/>
            </w:pPr>
            <w:bookmarkStart w:id="59" w:name="z696"/>
            <w:r w:rsidRPr="00E001CF">
              <w:rPr>
                <w:color w:val="000000"/>
              </w:rPr>
              <w:t>При лечении линезолидом, сначала следить еженедельно, затем на втором и последующих месяцах – ежемесячно или по мере необходимости, исходя из симптомов.</w:t>
            </w:r>
            <w:r w:rsidR="002849C4" w:rsidRPr="00E001CF">
              <w:t xml:space="preserve"> </w:t>
            </w:r>
            <w:r w:rsidRPr="00E001CF">
              <w:rPr>
                <w:color w:val="000000"/>
              </w:rPr>
              <w:t>Для пациен</w:t>
            </w:r>
            <w:r w:rsidR="002849C4" w:rsidRPr="00E001CF">
              <w:rPr>
                <w:color w:val="000000"/>
              </w:rPr>
              <w:t>тов, инфицированных ВИЧ</w:t>
            </w:r>
            <w:r w:rsidRPr="00E001CF">
              <w:rPr>
                <w:color w:val="000000"/>
              </w:rPr>
              <w:t>, получающих зидовудин, сначала проверять ежемесячно, а затем по мере необходимости, исходя из симптоматики</w:t>
            </w:r>
          </w:p>
        </w:tc>
        <w:bookmarkEnd w:id="59"/>
      </w:tr>
      <w:tr w:rsidR="00570BA1" w:rsidRPr="00E001CF" w14:paraId="50850BA9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BA309" w14:textId="77777777" w:rsidR="00570BA1" w:rsidRPr="00E001CF" w:rsidRDefault="00570BA1" w:rsidP="00E853E1">
            <w:r w:rsidRPr="00E001CF">
              <w:rPr>
                <w:color w:val="000000"/>
              </w:rPr>
              <w:t>Уровень калия, магния и кальция в сыворотке крови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A4EFD" w14:textId="77777777" w:rsidR="00570BA1" w:rsidRPr="00E001CF" w:rsidRDefault="00570BA1" w:rsidP="00E853E1">
            <w:pPr>
              <w:jc w:val="both"/>
            </w:pPr>
            <w:bookmarkStart w:id="60" w:name="z697"/>
            <w:r w:rsidRPr="00E001CF">
              <w:rPr>
                <w:color w:val="000000"/>
              </w:rPr>
              <w:t>Уровень калия определяется в начале лечения и далее ежемесячно при применении бедаквилина и деламанида. Повторять при возникновении каких-либо отклонений на ЭКГ (удлинение интервала QTс).</w:t>
            </w:r>
            <w:r w:rsidRPr="00E001CF">
              <w:br/>
            </w:r>
            <w:r w:rsidRPr="00E001CF">
              <w:rPr>
                <w:color w:val="000000"/>
              </w:rPr>
              <w:t>Уровень магния и кальция определяется в сыворотке крови каждый раз при выявлении гипокалиемии.</w:t>
            </w:r>
          </w:p>
        </w:tc>
        <w:bookmarkEnd w:id="60"/>
      </w:tr>
      <w:tr w:rsidR="00570BA1" w:rsidRPr="00E001CF" w14:paraId="243C6B14" w14:textId="77777777" w:rsidTr="00832B85">
        <w:trPr>
          <w:trHeight w:val="30"/>
          <w:tblCellSpacing w:w="0" w:type="auto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D44BD" w14:textId="77777777" w:rsidR="008C6B5B" w:rsidRPr="00E001CF" w:rsidRDefault="00570BA1" w:rsidP="00E853E1">
            <w:pPr>
              <w:jc w:val="both"/>
              <w:rPr>
                <w:color w:val="000000"/>
              </w:rPr>
            </w:pPr>
            <w:r w:rsidRPr="00E001CF">
              <w:rPr>
                <w:color w:val="000000"/>
              </w:rPr>
              <w:t xml:space="preserve">Тиреотропный </w:t>
            </w:r>
          </w:p>
          <w:p w14:paraId="4CE2C12E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гормон (ТТГ)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9D63B" w14:textId="77777777" w:rsidR="00570BA1" w:rsidRPr="00E001CF" w:rsidRDefault="00570BA1" w:rsidP="00E853E1">
            <w:pPr>
              <w:jc w:val="both"/>
            </w:pPr>
            <w:r w:rsidRPr="00E001CF">
              <w:rPr>
                <w:color w:val="000000"/>
              </w:rPr>
              <w:t>Каждые 3 месяца, если принимается этионамид/</w:t>
            </w:r>
            <w:r w:rsidR="002849C4" w:rsidRPr="00E001CF">
              <w:rPr>
                <w:color w:val="000000"/>
              </w:rPr>
              <w:t xml:space="preserve"> </w:t>
            </w:r>
            <w:r w:rsidRPr="00E001CF">
              <w:rPr>
                <w:color w:val="000000"/>
              </w:rPr>
              <w:t>протионамид и парааминосалициловая кислота (далее – ПАСК). Каждые 6 месяцев, если принимается этионамид/протионамид или ПАСК, но не оба противотуберкулезных препарата одновременно.</w:t>
            </w:r>
          </w:p>
        </w:tc>
      </w:tr>
    </w:tbl>
    <w:p w14:paraId="3CE4A958" w14:textId="77777777" w:rsidR="00FE1814" w:rsidRPr="00560725" w:rsidRDefault="00FE1814" w:rsidP="00E853E1">
      <w:pPr>
        <w:widowControl w:val="0"/>
        <w:tabs>
          <w:tab w:val="left" w:pos="709"/>
          <w:tab w:val="left" w:pos="1080"/>
        </w:tabs>
        <w:adjustRightInd w:val="0"/>
        <w:jc w:val="both"/>
        <w:textAlignment w:val="baseline"/>
        <w:rPr>
          <w:rFonts w:eastAsia="Calibri"/>
          <w:sz w:val="28"/>
          <w:szCs w:val="28"/>
          <w:lang w:eastAsia="ko-KR"/>
        </w:rPr>
      </w:pPr>
    </w:p>
    <w:p w14:paraId="5EA81454" w14:textId="77777777" w:rsidR="002F179E" w:rsidRPr="00560725" w:rsidRDefault="002F179E" w:rsidP="00E853E1">
      <w:pPr>
        <w:jc w:val="both"/>
        <w:rPr>
          <w:rFonts w:eastAsia="Calibri"/>
          <w:sz w:val="28"/>
          <w:szCs w:val="28"/>
        </w:rPr>
      </w:pPr>
    </w:p>
    <w:p w14:paraId="7120BF97" w14:textId="7F88D7BB" w:rsidR="001B2308" w:rsidRPr="00560725" w:rsidRDefault="00B77DB7" w:rsidP="00E001CF">
      <w:pPr>
        <w:tabs>
          <w:tab w:val="left" w:pos="426"/>
        </w:tabs>
        <w:contextualSpacing/>
        <w:jc w:val="both"/>
        <w:rPr>
          <w:b/>
          <w:sz w:val="28"/>
          <w:szCs w:val="28"/>
        </w:rPr>
      </w:pPr>
      <w:r w:rsidRPr="00560725">
        <w:rPr>
          <w:rFonts w:eastAsia="Calibri"/>
          <w:b/>
          <w:sz w:val="28"/>
          <w:szCs w:val="28"/>
        </w:rPr>
        <w:t>5.</w:t>
      </w:r>
      <w:r w:rsidR="00C55408">
        <w:rPr>
          <w:rFonts w:eastAsia="Calibri"/>
          <w:b/>
          <w:sz w:val="28"/>
          <w:szCs w:val="28"/>
        </w:rPr>
        <w:t>4</w:t>
      </w:r>
      <w:r w:rsidRPr="00560725">
        <w:rPr>
          <w:rFonts w:eastAsia="Calibri"/>
          <w:sz w:val="28"/>
          <w:szCs w:val="28"/>
        </w:rPr>
        <w:tab/>
      </w:r>
      <w:r w:rsidRPr="00B94966">
        <w:rPr>
          <w:rFonts w:eastAsia="Calibri"/>
          <w:b/>
          <w:sz w:val="28"/>
          <w:szCs w:val="28"/>
        </w:rPr>
        <w:t>Хирургическое вмешательство</w:t>
      </w:r>
      <w:r w:rsidRPr="00560725">
        <w:rPr>
          <w:rFonts w:eastAsia="Calibri"/>
          <w:sz w:val="28"/>
          <w:szCs w:val="28"/>
        </w:rPr>
        <w:t xml:space="preserve"> </w:t>
      </w:r>
      <w:r w:rsidR="00AD3EEF" w:rsidRPr="00560725">
        <w:rPr>
          <w:rFonts w:eastAsia="Calibri"/>
          <w:sz w:val="28"/>
          <w:szCs w:val="28"/>
        </w:rPr>
        <w:t>[24]</w:t>
      </w:r>
    </w:p>
    <w:p w14:paraId="10630556" w14:textId="3597F13E" w:rsidR="00406DEC" w:rsidRPr="00560725" w:rsidRDefault="00406DEC" w:rsidP="00E001CF">
      <w:pPr>
        <w:numPr>
          <w:ilvl w:val="1"/>
          <w:numId w:val="1"/>
        </w:numPr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Шунтирование ликворных путей:</w:t>
      </w:r>
      <w:r w:rsidR="003F3CF7" w:rsidRPr="00560725">
        <w:t xml:space="preserve"> </w:t>
      </w:r>
      <w:r w:rsidR="003F3CF7" w:rsidRPr="00560725">
        <w:rPr>
          <w:b/>
        </w:rPr>
        <w:t>В</w:t>
      </w:r>
      <w:r w:rsidR="003F3CF7" w:rsidRPr="00560725">
        <w:rPr>
          <w:b/>
          <w:sz w:val="28"/>
          <w:szCs w:val="28"/>
        </w:rPr>
        <w:t>ентрикулоперитонеостомия</w:t>
      </w:r>
      <w:r w:rsidR="00E001CF">
        <w:rPr>
          <w:b/>
          <w:sz w:val="28"/>
          <w:szCs w:val="28"/>
        </w:rPr>
        <w:t xml:space="preserve"> (МКБ-9</w:t>
      </w:r>
      <w:r w:rsidR="001C2067" w:rsidRPr="00560725">
        <w:rPr>
          <w:b/>
          <w:sz w:val="28"/>
          <w:szCs w:val="28"/>
        </w:rPr>
        <w:t>)</w:t>
      </w:r>
    </w:p>
    <w:p w14:paraId="41D062EC" w14:textId="77777777" w:rsidR="000366DD" w:rsidRPr="00E001CF" w:rsidRDefault="00406DEC" w:rsidP="00E853E1">
      <w:pPr>
        <w:contextualSpacing/>
        <w:jc w:val="both"/>
        <w:rPr>
          <w:b/>
          <w:sz w:val="28"/>
          <w:szCs w:val="28"/>
        </w:rPr>
      </w:pPr>
      <w:r w:rsidRPr="00E001CF">
        <w:rPr>
          <w:b/>
          <w:sz w:val="28"/>
          <w:szCs w:val="28"/>
        </w:rPr>
        <w:t>Показания:</w:t>
      </w:r>
    </w:p>
    <w:p w14:paraId="726FD7CA" w14:textId="3B21199B" w:rsidR="000366DD" w:rsidRPr="00560725" w:rsidRDefault="00406DEC" w:rsidP="00E001C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прог</w:t>
      </w:r>
      <w:r w:rsidR="00E001CF">
        <w:rPr>
          <w:sz w:val="28"/>
          <w:szCs w:val="28"/>
        </w:rPr>
        <w:t>рессирующая гидроцефалия;</w:t>
      </w:r>
      <w:r w:rsidRPr="00560725">
        <w:rPr>
          <w:sz w:val="28"/>
          <w:szCs w:val="28"/>
        </w:rPr>
        <w:t xml:space="preserve"> </w:t>
      </w:r>
    </w:p>
    <w:p w14:paraId="47B65B57" w14:textId="7FE0361C" w:rsidR="000366DD" w:rsidRPr="00560725" w:rsidRDefault="000366DD" w:rsidP="00E001C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водянка головного мозга</w:t>
      </w:r>
      <w:r w:rsidR="00E001CF">
        <w:rPr>
          <w:sz w:val="28"/>
          <w:szCs w:val="28"/>
        </w:rPr>
        <w:t>;</w:t>
      </w:r>
    </w:p>
    <w:p w14:paraId="39DAF54B" w14:textId="77777777" w:rsidR="00406DEC" w:rsidRPr="00560725" w:rsidRDefault="00406DEC" w:rsidP="00E001C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блок ликворных путей.  </w:t>
      </w:r>
    </w:p>
    <w:p w14:paraId="20010C2C" w14:textId="77777777" w:rsidR="00406DEC" w:rsidRPr="00E001CF" w:rsidRDefault="00406DEC" w:rsidP="00E853E1">
      <w:pPr>
        <w:contextualSpacing/>
        <w:jc w:val="both"/>
        <w:rPr>
          <w:b/>
          <w:sz w:val="28"/>
          <w:szCs w:val="28"/>
        </w:rPr>
      </w:pPr>
      <w:r w:rsidRPr="00E001CF">
        <w:rPr>
          <w:b/>
          <w:sz w:val="28"/>
          <w:szCs w:val="28"/>
        </w:rPr>
        <w:t>Противопоказания к операции:</w:t>
      </w:r>
    </w:p>
    <w:p w14:paraId="633CCA3A" w14:textId="77777777" w:rsidR="00406DEC" w:rsidRPr="00560725" w:rsidRDefault="00DB5551" w:rsidP="00E001C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увеличение белка</w:t>
      </w:r>
      <w:r w:rsidR="00406DEC" w:rsidRPr="00560725">
        <w:rPr>
          <w:sz w:val="28"/>
          <w:szCs w:val="28"/>
        </w:rPr>
        <w:t xml:space="preserve"> в </w:t>
      </w:r>
      <w:r w:rsidR="005A2A41" w:rsidRPr="00560725">
        <w:rPr>
          <w:sz w:val="28"/>
          <w:szCs w:val="28"/>
        </w:rPr>
        <w:t>ликворе</w:t>
      </w:r>
      <w:r w:rsidR="00406DEC" w:rsidRPr="00560725">
        <w:rPr>
          <w:sz w:val="28"/>
          <w:szCs w:val="28"/>
        </w:rPr>
        <w:t xml:space="preserve"> &gt; 1 г/л;</w:t>
      </w:r>
    </w:p>
    <w:p w14:paraId="2E26EF89" w14:textId="77777777" w:rsidR="00406DEC" w:rsidRPr="00560725" w:rsidRDefault="00406DEC" w:rsidP="00E001C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текущий воспалительный процесс в головном мозгу;</w:t>
      </w:r>
    </w:p>
    <w:p w14:paraId="26C013CB" w14:textId="77777777" w:rsidR="00406DEC" w:rsidRPr="00560725" w:rsidRDefault="00406DEC" w:rsidP="00E001CF">
      <w:pPr>
        <w:pStyle w:val="a5"/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толщина мозгового плаща 5 мм и меньше.</w:t>
      </w:r>
    </w:p>
    <w:p w14:paraId="31C40EFD" w14:textId="77777777" w:rsidR="00B77DB7" w:rsidRPr="00560725" w:rsidRDefault="00B77DB7" w:rsidP="00E853E1">
      <w:pPr>
        <w:contextualSpacing/>
        <w:jc w:val="both"/>
        <w:rPr>
          <w:b/>
          <w:sz w:val="28"/>
          <w:szCs w:val="28"/>
        </w:rPr>
      </w:pPr>
    </w:p>
    <w:p w14:paraId="497FDB3F" w14:textId="77777777" w:rsidR="00FE1814" w:rsidRPr="00560725" w:rsidRDefault="00B94966" w:rsidP="00E001CF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="006D4493">
        <w:rPr>
          <w:sz w:val="28"/>
          <w:szCs w:val="28"/>
        </w:rPr>
        <w:tab/>
      </w:r>
      <w:r w:rsidR="006D4493" w:rsidRPr="00E001CF">
        <w:rPr>
          <w:b/>
          <w:sz w:val="28"/>
          <w:szCs w:val="28"/>
        </w:rPr>
        <w:t>Дальнейшее ведение:</w:t>
      </w:r>
    </w:p>
    <w:p w14:paraId="490AE9D6" w14:textId="77777777" w:rsidR="00400C87" w:rsidRPr="00560725" w:rsidRDefault="00400C87" w:rsidP="00E001CF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продолжение лечения до полного завершения курса в амбулаторных условиях;</w:t>
      </w:r>
    </w:p>
    <w:p w14:paraId="42B98A70" w14:textId="77777777" w:rsidR="00045718" w:rsidRPr="00560725" w:rsidRDefault="00400C87" w:rsidP="00E001CF">
      <w:pPr>
        <w:pStyle w:val="a5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н</w:t>
      </w:r>
      <w:r w:rsidR="00045718" w:rsidRPr="00560725">
        <w:rPr>
          <w:sz w:val="28"/>
          <w:szCs w:val="28"/>
        </w:rPr>
        <w:t>аблюдение</w:t>
      </w:r>
      <w:r w:rsidRPr="00560725">
        <w:rPr>
          <w:sz w:val="28"/>
          <w:szCs w:val="28"/>
        </w:rPr>
        <w:t xml:space="preserve"> на диспансерном учете у фтизиатра в ПМСП по месту жительства</w:t>
      </w:r>
      <w:r w:rsidR="00045718" w:rsidRPr="00560725">
        <w:rPr>
          <w:sz w:val="28"/>
          <w:szCs w:val="28"/>
        </w:rPr>
        <w:t>:</w:t>
      </w:r>
    </w:p>
    <w:p w14:paraId="6300C067" w14:textId="77777777" w:rsidR="00045718" w:rsidRPr="00560725" w:rsidRDefault="00924A59" w:rsidP="00E001C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 w:rsidRPr="00560725">
        <w:rPr>
          <w:rFonts w:eastAsia="Calibri"/>
          <w:color w:val="000000"/>
          <w:sz w:val="28"/>
          <w:szCs w:val="28"/>
        </w:rPr>
        <w:t>–</w:t>
      </w:r>
      <w:r w:rsidR="00400C87" w:rsidRPr="00560725">
        <w:rPr>
          <w:rFonts w:eastAsia="Calibri"/>
          <w:color w:val="000000"/>
          <w:sz w:val="28"/>
          <w:szCs w:val="28"/>
        </w:rPr>
        <w:t xml:space="preserve"> </w:t>
      </w:r>
      <w:r w:rsidR="00045718" w:rsidRPr="00560725">
        <w:rPr>
          <w:rFonts w:eastAsia="Calibri"/>
          <w:color w:val="000000"/>
          <w:sz w:val="28"/>
          <w:szCs w:val="28"/>
        </w:rPr>
        <w:t xml:space="preserve">по </w:t>
      </w:r>
      <w:r w:rsidR="00045718" w:rsidRPr="00560725">
        <w:rPr>
          <w:rFonts w:eastAsia="Calibri"/>
          <w:color w:val="000000"/>
          <w:sz w:val="28"/>
          <w:szCs w:val="28"/>
          <w:lang w:val="en-US"/>
        </w:rPr>
        <w:t>I</w:t>
      </w:r>
      <w:r w:rsidR="00045718" w:rsidRPr="00560725">
        <w:rPr>
          <w:rFonts w:eastAsia="Calibri"/>
          <w:color w:val="000000"/>
          <w:sz w:val="28"/>
          <w:szCs w:val="28"/>
        </w:rPr>
        <w:t>В группе – в течение всего курса лечения;</w:t>
      </w:r>
    </w:p>
    <w:p w14:paraId="2EE227D4" w14:textId="77777777" w:rsidR="00400C87" w:rsidRPr="00560725" w:rsidRDefault="00924A59" w:rsidP="00E001C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 w:rsidRPr="00560725">
        <w:rPr>
          <w:rFonts w:eastAsia="Calibri"/>
          <w:color w:val="000000"/>
          <w:sz w:val="28"/>
          <w:szCs w:val="28"/>
        </w:rPr>
        <w:t>–</w:t>
      </w:r>
      <w:r w:rsidR="00400C87" w:rsidRPr="00560725">
        <w:rPr>
          <w:rFonts w:eastAsia="Calibri"/>
          <w:color w:val="000000"/>
          <w:sz w:val="28"/>
          <w:szCs w:val="28"/>
        </w:rPr>
        <w:t xml:space="preserve"> </w:t>
      </w:r>
      <w:r w:rsidR="00045718" w:rsidRPr="00560725">
        <w:rPr>
          <w:rFonts w:eastAsia="Calibri"/>
          <w:color w:val="000000"/>
          <w:sz w:val="28"/>
          <w:szCs w:val="28"/>
        </w:rPr>
        <w:t xml:space="preserve">во </w:t>
      </w:r>
      <w:r w:rsidR="00045718" w:rsidRPr="00560725">
        <w:rPr>
          <w:rFonts w:eastAsia="Calibri"/>
          <w:color w:val="000000"/>
          <w:sz w:val="28"/>
          <w:szCs w:val="28"/>
          <w:lang w:val="en-US"/>
        </w:rPr>
        <w:t>II</w:t>
      </w:r>
      <w:r w:rsidR="00045718" w:rsidRPr="00560725">
        <w:rPr>
          <w:rFonts w:eastAsia="Calibri"/>
          <w:color w:val="000000"/>
          <w:sz w:val="28"/>
          <w:szCs w:val="28"/>
        </w:rPr>
        <w:t xml:space="preserve"> группе – при эффективном завершении лечения с исходом «лечение завершено». Срок наблюдения – 2</w:t>
      </w:r>
      <w:r w:rsidR="00400C87" w:rsidRPr="00560725">
        <w:rPr>
          <w:rFonts w:eastAsia="Calibri"/>
          <w:color w:val="000000"/>
          <w:sz w:val="28"/>
          <w:szCs w:val="28"/>
        </w:rPr>
        <w:t xml:space="preserve"> </w:t>
      </w:r>
      <w:r w:rsidR="00045718" w:rsidRPr="00560725">
        <w:rPr>
          <w:rFonts w:eastAsia="Calibri"/>
          <w:color w:val="000000"/>
          <w:sz w:val="28"/>
          <w:szCs w:val="28"/>
        </w:rPr>
        <w:t>года</w:t>
      </w:r>
      <w:r w:rsidR="00400C87" w:rsidRPr="00560725">
        <w:rPr>
          <w:rFonts w:eastAsia="Calibri"/>
          <w:color w:val="000000"/>
          <w:sz w:val="28"/>
          <w:szCs w:val="28"/>
        </w:rPr>
        <w:t>;</w:t>
      </w:r>
    </w:p>
    <w:p w14:paraId="351EC5E2" w14:textId="77777777" w:rsidR="00045718" w:rsidRPr="00560725" w:rsidRDefault="00924A59" w:rsidP="00E001CF">
      <w:pPr>
        <w:widowControl w:val="0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eastAsia="Calibri"/>
          <w:color w:val="000000"/>
          <w:sz w:val="28"/>
          <w:szCs w:val="28"/>
        </w:rPr>
      </w:pPr>
      <w:r w:rsidRPr="00560725">
        <w:rPr>
          <w:rFonts w:eastAsia="Calibri"/>
          <w:color w:val="000000"/>
          <w:sz w:val="28"/>
          <w:szCs w:val="28"/>
        </w:rPr>
        <w:t>–</w:t>
      </w:r>
      <w:r w:rsidR="00400C87" w:rsidRPr="00560725">
        <w:rPr>
          <w:rFonts w:eastAsia="Calibri"/>
          <w:color w:val="000000"/>
          <w:sz w:val="28"/>
          <w:szCs w:val="28"/>
        </w:rPr>
        <w:t xml:space="preserve"> </w:t>
      </w:r>
      <w:r w:rsidRPr="00560725">
        <w:rPr>
          <w:rFonts w:eastAsia="Calibri"/>
          <w:color w:val="000000"/>
          <w:sz w:val="28"/>
          <w:szCs w:val="28"/>
        </w:rPr>
        <w:t xml:space="preserve">в процессе наблюдения </w:t>
      </w:r>
      <w:r w:rsidR="00400C87" w:rsidRPr="00560725">
        <w:rPr>
          <w:rFonts w:eastAsia="Calibri"/>
          <w:color w:val="000000"/>
          <w:sz w:val="28"/>
          <w:szCs w:val="28"/>
        </w:rPr>
        <w:t xml:space="preserve">дополнительные методы обследования по </w:t>
      </w:r>
      <w:r w:rsidR="00400C87" w:rsidRPr="00560725">
        <w:rPr>
          <w:rFonts w:eastAsia="Calibri"/>
          <w:color w:val="000000"/>
          <w:sz w:val="28"/>
          <w:szCs w:val="28"/>
        </w:rPr>
        <w:lastRenderedPageBreak/>
        <w:t>показаниям</w:t>
      </w:r>
      <w:r w:rsidR="00045718" w:rsidRPr="00560725">
        <w:rPr>
          <w:rFonts w:eastAsia="Calibri"/>
          <w:color w:val="000000"/>
          <w:sz w:val="28"/>
          <w:szCs w:val="28"/>
        </w:rPr>
        <w:t xml:space="preserve">. </w:t>
      </w:r>
    </w:p>
    <w:p w14:paraId="789A4F15" w14:textId="114D1874" w:rsidR="00045718" w:rsidRPr="00560725" w:rsidRDefault="00400C87" w:rsidP="00E001CF">
      <w:pPr>
        <w:widowControl w:val="0"/>
        <w:numPr>
          <w:ilvl w:val="0"/>
          <w:numId w:val="16"/>
        </w:numPr>
        <w:tabs>
          <w:tab w:val="left" w:pos="284"/>
          <w:tab w:val="center" w:pos="6327"/>
          <w:tab w:val="center" w:pos="7329"/>
          <w:tab w:val="center" w:pos="8234"/>
          <w:tab w:val="center" w:pos="921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560725">
        <w:rPr>
          <w:rFonts w:eastAsia="Calibri"/>
          <w:color w:val="000000"/>
          <w:sz w:val="28"/>
          <w:szCs w:val="28"/>
        </w:rPr>
        <w:t>снятие</w:t>
      </w:r>
      <w:r w:rsidR="00045718" w:rsidRPr="00560725">
        <w:rPr>
          <w:rFonts w:eastAsia="Calibri"/>
          <w:color w:val="000000"/>
          <w:sz w:val="28"/>
          <w:szCs w:val="28"/>
        </w:rPr>
        <w:t xml:space="preserve"> с диспансерного учета </w:t>
      </w:r>
      <w:r w:rsidRPr="00560725">
        <w:rPr>
          <w:rFonts w:eastAsia="Calibri"/>
          <w:color w:val="000000"/>
          <w:sz w:val="28"/>
          <w:szCs w:val="28"/>
        </w:rPr>
        <w:t xml:space="preserve">с решением ЦВКК передача в ПМСП, </w:t>
      </w:r>
      <w:r w:rsidR="00045718" w:rsidRPr="00560725">
        <w:rPr>
          <w:rFonts w:eastAsia="Calibri"/>
          <w:color w:val="000000"/>
          <w:sz w:val="28"/>
          <w:szCs w:val="28"/>
        </w:rPr>
        <w:t>наблюд</w:t>
      </w:r>
      <w:r w:rsidRPr="00560725">
        <w:rPr>
          <w:rFonts w:eastAsia="Calibri"/>
          <w:color w:val="000000"/>
          <w:sz w:val="28"/>
          <w:szCs w:val="28"/>
        </w:rPr>
        <w:t>ение</w:t>
      </w:r>
      <w:r w:rsidR="00045718" w:rsidRPr="00560725">
        <w:rPr>
          <w:rFonts w:eastAsia="Calibri"/>
          <w:color w:val="000000"/>
          <w:sz w:val="28"/>
          <w:szCs w:val="28"/>
        </w:rPr>
        <w:t xml:space="preserve"> </w:t>
      </w:r>
      <w:r w:rsidRPr="00560725">
        <w:rPr>
          <w:rFonts w:eastAsia="Calibri"/>
          <w:color w:val="000000"/>
          <w:sz w:val="28"/>
          <w:szCs w:val="28"/>
        </w:rPr>
        <w:t>у ВОП</w:t>
      </w:r>
      <w:r w:rsidR="007340A8" w:rsidRPr="00560725">
        <w:rPr>
          <w:rFonts w:eastAsia="Calibri"/>
          <w:color w:val="000000"/>
          <w:sz w:val="28"/>
          <w:szCs w:val="28"/>
        </w:rPr>
        <w:t xml:space="preserve">, участкового </w:t>
      </w:r>
      <w:r w:rsidRPr="00560725">
        <w:rPr>
          <w:rFonts w:eastAsia="Calibri"/>
          <w:color w:val="000000"/>
          <w:sz w:val="28"/>
          <w:szCs w:val="28"/>
        </w:rPr>
        <w:t>педиатр</w:t>
      </w:r>
      <w:r w:rsidR="007340A8" w:rsidRPr="00560725">
        <w:rPr>
          <w:rFonts w:eastAsia="Calibri"/>
          <w:color w:val="000000"/>
          <w:sz w:val="28"/>
          <w:szCs w:val="28"/>
        </w:rPr>
        <w:t xml:space="preserve">а </w:t>
      </w:r>
      <w:r w:rsidR="00045718" w:rsidRPr="00560725">
        <w:rPr>
          <w:rFonts w:eastAsia="Calibri"/>
          <w:color w:val="000000"/>
          <w:sz w:val="28"/>
          <w:szCs w:val="28"/>
        </w:rPr>
        <w:t>в группе риска по туберкулезу;</w:t>
      </w:r>
    </w:p>
    <w:p w14:paraId="52D8CC9E" w14:textId="77777777" w:rsidR="007340A8" w:rsidRPr="00560725" w:rsidRDefault="007340A8" w:rsidP="00E001CF">
      <w:pPr>
        <w:widowControl w:val="0"/>
        <w:numPr>
          <w:ilvl w:val="0"/>
          <w:numId w:val="16"/>
        </w:numPr>
        <w:tabs>
          <w:tab w:val="left" w:pos="284"/>
          <w:tab w:val="center" w:pos="6327"/>
          <w:tab w:val="center" w:pos="7329"/>
          <w:tab w:val="center" w:pos="8234"/>
          <w:tab w:val="center" w:pos="921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560725">
        <w:rPr>
          <w:rFonts w:eastAsia="Calibri"/>
          <w:color w:val="000000"/>
          <w:sz w:val="28"/>
          <w:szCs w:val="28"/>
        </w:rPr>
        <w:t>п</w:t>
      </w:r>
      <w:r w:rsidR="000B3B2A" w:rsidRPr="00560725">
        <w:rPr>
          <w:rFonts w:eastAsia="Calibri"/>
          <w:color w:val="000000"/>
          <w:sz w:val="28"/>
          <w:szCs w:val="28"/>
        </w:rPr>
        <w:t>ри осложнениях наблюдение ежеквартально и коррекция лечения у невролога</w:t>
      </w:r>
      <w:r w:rsidRPr="00560725">
        <w:rPr>
          <w:rFonts w:eastAsia="Calibri"/>
          <w:color w:val="000000"/>
          <w:sz w:val="28"/>
          <w:szCs w:val="28"/>
        </w:rPr>
        <w:t>;</w:t>
      </w:r>
    </w:p>
    <w:p w14:paraId="622EAA21" w14:textId="77777777" w:rsidR="000B3B2A" w:rsidRPr="00560725" w:rsidRDefault="007340A8" w:rsidP="00E001CF">
      <w:pPr>
        <w:widowControl w:val="0"/>
        <w:numPr>
          <w:ilvl w:val="0"/>
          <w:numId w:val="16"/>
        </w:numPr>
        <w:tabs>
          <w:tab w:val="left" w:pos="284"/>
          <w:tab w:val="center" w:pos="6327"/>
          <w:tab w:val="center" w:pos="7329"/>
          <w:tab w:val="center" w:pos="8234"/>
          <w:tab w:val="center" w:pos="921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6D4493">
        <w:rPr>
          <w:rFonts w:eastAsia="Calibri"/>
          <w:color w:val="000000"/>
          <w:sz w:val="28"/>
          <w:szCs w:val="28"/>
        </w:rPr>
        <w:t>при наличии нарушени</w:t>
      </w:r>
      <w:r w:rsidR="00DB5551" w:rsidRPr="006D4493">
        <w:rPr>
          <w:rFonts w:eastAsia="Calibri"/>
          <w:color w:val="000000"/>
          <w:sz w:val="28"/>
          <w:szCs w:val="28"/>
        </w:rPr>
        <w:t xml:space="preserve">й функции нервной системы рекомендована </w:t>
      </w:r>
      <w:r w:rsidRPr="006D4493">
        <w:rPr>
          <w:rFonts w:eastAsia="Calibri"/>
          <w:color w:val="000000"/>
          <w:sz w:val="28"/>
          <w:szCs w:val="28"/>
        </w:rPr>
        <w:t>медицинская реабилитация</w:t>
      </w:r>
      <w:r w:rsidR="000B3B2A" w:rsidRPr="00560725">
        <w:rPr>
          <w:rFonts w:eastAsia="Calibri"/>
          <w:color w:val="000000"/>
          <w:sz w:val="28"/>
          <w:szCs w:val="28"/>
        </w:rPr>
        <w:t xml:space="preserve"> </w:t>
      </w:r>
      <w:r w:rsidRPr="00560725">
        <w:rPr>
          <w:rFonts w:eastAsia="Calibri"/>
          <w:color w:val="000000"/>
          <w:sz w:val="28"/>
          <w:szCs w:val="28"/>
        </w:rPr>
        <w:t>по решению невролога</w:t>
      </w:r>
      <w:r w:rsidR="00DB5551" w:rsidRPr="00560725">
        <w:rPr>
          <w:rFonts w:eastAsia="Calibri"/>
          <w:color w:val="000000"/>
          <w:sz w:val="28"/>
          <w:szCs w:val="28"/>
        </w:rPr>
        <w:t xml:space="preserve"> (реабилитолога)</w:t>
      </w:r>
      <w:r w:rsidRPr="00560725">
        <w:rPr>
          <w:rFonts w:eastAsia="Calibri"/>
          <w:color w:val="000000"/>
          <w:sz w:val="28"/>
          <w:szCs w:val="28"/>
        </w:rPr>
        <w:t>;</w:t>
      </w:r>
    </w:p>
    <w:p w14:paraId="3341A0EF" w14:textId="5F2BA801" w:rsidR="00045718" w:rsidRPr="00560725" w:rsidRDefault="00045718" w:rsidP="00E001CF">
      <w:pPr>
        <w:widowControl w:val="0"/>
        <w:numPr>
          <w:ilvl w:val="0"/>
          <w:numId w:val="16"/>
        </w:numPr>
        <w:tabs>
          <w:tab w:val="left" w:pos="284"/>
          <w:tab w:val="center" w:pos="6327"/>
          <w:tab w:val="center" w:pos="7329"/>
          <w:tab w:val="center" w:pos="8234"/>
          <w:tab w:val="center" w:pos="921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560725">
        <w:rPr>
          <w:rFonts w:eastAsia="Calibri"/>
          <w:color w:val="000000"/>
          <w:sz w:val="28"/>
          <w:szCs w:val="28"/>
        </w:rPr>
        <w:t xml:space="preserve">при исходе </w:t>
      </w:r>
      <w:r w:rsidRPr="006D4493">
        <w:rPr>
          <w:rFonts w:eastAsia="Calibri"/>
          <w:color w:val="000000"/>
          <w:sz w:val="28"/>
          <w:szCs w:val="28"/>
        </w:rPr>
        <w:t>«нарушение режима», «неудача лечения»</w:t>
      </w:r>
      <w:r w:rsidR="006C0AA4" w:rsidRPr="006D4493">
        <w:rPr>
          <w:rFonts w:eastAsia="Calibri"/>
          <w:color w:val="000000"/>
          <w:sz w:val="28"/>
          <w:szCs w:val="28"/>
        </w:rPr>
        <w:t xml:space="preserve"> </w:t>
      </w:r>
      <w:r w:rsidRPr="006D4493">
        <w:rPr>
          <w:rFonts w:eastAsia="Calibri"/>
          <w:color w:val="000000"/>
          <w:sz w:val="28"/>
          <w:szCs w:val="28"/>
        </w:rPr>
        <w:t xml:space="preserve">- дальнейшая тактика ведения решается на ЦВКК </w:t>
      </w:r>
      <w:r w:rsidR="00C55408">
        <w:rPr>
          <w:rFonts w:eastAsia="Calibri"/>
          <w:color w:val="000000"/>
          <w:sz w:val="28"/>
          <w:szCs w:val="28"/>
        </w:rPr>
        <w:t>Р</w:t>
      </w:r>
      <w:r w:rsidR="00137C3E" w:rsidRPr="006D4493">
        <w:rPr>
          <w:rFonts w:eastAsia="Calibri"/>
          <w:color w:val="000000"/>
          <w:sz w:val="28"/>
          <w:szCs w:val="28"/>
        </w:rPr>
        <w:t>У/</w:t>
      </w:r>
      <w:r w:rsidRPr="006D4493">
        <w:rPr>
          <w:rFonts w:eastAsia="Calibri"/>
          <w:color w:val="000000"/>
          <w:sz w:val="28"/>
          <w:szCs w:val="28"/>
        </w:rPr>
        <w:t>МЛУ/ШЛУ ТБ;</w:t>
      </w:r>
    </w:p>
    <w:p w14:paraId="77C7CEB5" w14:textId="5738D7FF" w:rsidR="00045718" w:rsidRPr="00560725" w:rsidRDefault="00045718" w:rsidP="00E001CF">
      <w:pPr>
        <w:widowControl w:val="0"/>
        <w:numPr>
          <w:ilvl w:val="0"/>
          <w:numId w:val="16"/>
        </w:numPr>
        <w:tabs>
          <w:tab w:val="left" w:pos="284"/>
          <w:tab w:val="center" w:pos="6327"/>
          <w:tab w:val="center" w:pos="7329"/>
          <w:tab w:val="center" w:pos="8234"/>
          <w:tab w:val="center" w:pos="9218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color w:val="000000"/>
          <w:sz w:val="28"/>
          <w:szCs w:val="28"/>
        </w:rPr>
      </w:pPr>
      <w:r w:rsidRPr="00560725">
        <w:rPr>
          <w:rFonts w:eastAsia="Calibri"/>
          <w:color w:val="000000"/>
          <w:sz w:val="28"/>
          <w:szCs w:val="28"/>
        </w:rPr>
        <w:t xml:space="preserve">в </w:t>
      </w:r>
      <w:r w:rsidRPr="006D4493">
        <w:rPr>
          <w:rFonts w:eastAsia="Calibri"/>
          <w:color w:val="000000"/>
          <w:sz w:val="28"/>
          <w:szCs w:val="28"/>
        </w:rPr>
        <w:t>I</w:t>
      </w:r>
      <w:r w:rsidRPr="00560725">
        <w:rPr>
          <w:rFonts w:eastAsia="Calibri"/>
          <w:color w:val="000000"/>
          <w:sz w:val="28"/>
          <w:szCs w:val="28"/>
        </w:rPr>
        <w:t xml:space="preserve">Г группе – </w:t>
      </w:r>
      <w:r w:rsidR="00E001CF">
        <w:rPr>
          <w:rFonts w:eastAsia="Calibri"/>
          <w:color w:val="000000"/>
          <w:sz w:val="28"/>
          <w:szCs w:val="28"/>
        </w:rPr>
        <w:t xml:space="preserve">больные, не подлежащие лечению </w:t>
      </w:r>
      <w:r w:rsidRPr="00560725">
        <w:rPr>
          <w:rFonts w:eastAsia="Calibri"/>
          <w:color w:val="000000"/>
          <w:sz w:val="28"/>
          <w:szCs w:val="28"/>
        </w:rPr>
        <w:t>ПТП.</w:t>
      </w:r>
    </w:p>
    <w:p w14:paraId="4751E672" w14:textId="77777777" w:rsidR="00657205" w:rsidRPr="00560725" w:rsidRDefault="00657205" w:rsidP="00E853E1">
      <w:pPr>
        <w:jc w:val="both"/>
        <w:rPr>
          <w:sz w:val="28"/>
          <w:szCs w:val="28"/>
        </w:rPr>
      </w:pPr>
    </w:p>
    <w:p w14:paraId="2C028473" w14:textId="556AB488" w:rsidR="00061364" w:rsidRPr="003C0DCA" w:rsidRDefault="003C0DCA" w:rsidP="003C0DCA">
      <w:pPr>
        <w:pStyle w:val="a5"/>
        <w:numPr>
          <w:ilvl w:val="1"/>
          <w:numId w:val="41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364" w:rsidRPr="003C0DCA">
        <w:rPr>
          <w:b/>
          <w:sz w:val="28"/>
          <w:szCs w:val="28"/>
        </w:rPr>
        <w:t>Индикаторы эффективности лечения и безопасности методов диагностики и лечения, описанных в протоколе</w:t>
      </w:r>
      <w:r w:rsidR="008D3039" w:rsidRPr="003C0DCA">
        <w:rPr>
          <w:b/>
          <w:sz w:val="28"/>
          <w:szCs w:val="28"/>
        </w:rPr>
        <w:t>:</w:t>
      </w:r>
      <w:r w:rsidR="00061364" w:rsidRPr="003C0DCA">
        <w:rPr>
          <w:sz w:val="28"/>
          <w:szCs w:val="28"/>
        </w:rPr>
        <w:t xml:space="preserve"> </w:t>
      </w:r>
    </w:p>
    <w:p w14:paraId="779FEBDE" w14:textId="29BDCAC8" w:rsidR="004F7766" w:rsidRPr="00375E14" w:rsidRDefault="004F7766" w:rsidP="00375E14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rPr>
          <w:sz w:val="28"/>
          <w:szCs w:val="28"/>
        </w:rPr>
      </w:pPr>
      <w:r w:rsidRPr="00375E14">
        <w:rPr>
          <w:sz w:val="28"/>
          <w:szCs w:val="28"/>
        </w:rPr>
        <w:t>санация ликвора;</w:t>
      </w:r>
    </w:p>
    <w:p w14:paraId="4D28976A" w14:textId="585AD7F5" w:rsidR="004F7766" w:rsidRPr="00375E14" w:rsidRDefault="004F7766" w:rsidP="00375E14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75E14">
        <w:rPr>
          <w:sz w:val="28"/>
          <w:szCs w:val="28"/>
        </w:rPr>
        <w:t>положительная клиническая динамика;</w:t>
      </w:r>
    </w:p>
    <w:p w14:paraId="29458969" w14:textId="77777777" w:rsidR="004F7766" w:rsidRPr="00560725" w:rsidRDefault="004F7766" w:rsidP="00375E14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положительная неврологическая динамика, с минимальными остаточными изменениями;</w:t>
      </w:r>
    </w:p>
    <w:p w14:paraId="6BB55B0E" w14:textId="02C00FA4" w:rsidR="004F7766" w:rsidRPr="00375E14" w:rsidRDefault="004F7766" w:rsidP="00375E14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75E14">
        <w:rPr>
          <w:sz w:val="28"/>
          <w:szCs w:val="28"/>
        </w:rPr>
        <w:t>лабораторная – нормализация показателей общеклинических и биохимических анализов крови, анализа мочи;</w:t>
      </w:r>
    </w:p>
    <w:p w14:paraId="27732717" w14:textId="3833309B" w:rsidR="004F7766" w:rsidRPr="00375E14" w:rsidRDefault="004F7766" w:rsidP="00375E14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75E14">
        <w:rPr>
          <w:sz w:val="28"/>
          <w:szCs w:val="28"/>
        </w:rPr>
        <w:t>рентгенологическая (МСКТ, МРТ) стабилизация процесса;</w:t>
      </w:r>
    </w:p>
    <w:p w14:paraId="07AF72B4" w14:textId="1A6356D6" w:rsidR="00061364" w:rsidRPr="00375E14" w:rsidRDefault="004F7766" w:rsidP="00375E14">
      <w:pPr>
        <w:pStyle w:val="a5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375E14">
        <w:rPr>
          <w:sz w:val="28"/>
          <w:szCs w:val="28"/>
        </w:rPr>
        <w:t>исход лечен</w:t>
      </w:r>
      <w:r w:rsidR="00375E14" w:rsidRPr="00375E14">
        <w:rPr>
          <w:sz w:val="28"/>
          <w:szCs w:val="28"/>
        </w:rPr>
        <w:t xml:space="preserve">ия – </w:t>
      </w:r>
      <w:r w:rsidRPr="00375E14">
        <w:rPr>
          <w:sz w:val="28"/>
          <w:szCs w:val="28"/>
        </w:rPr>
        <w:t xml:space="preserve">«лечение завершено».  </w:t>
      </w:r>
    </w:p>
    <w:p w14:paraId="70D01298" w14:textId="77777777" w:rsidR="0085579C" w:rsidRPr="00560725" w:rsidRDefault="0085579C" w:rsidP="00E853E1">
      <w:pPr>
        <w:ind w:hanging="283"/>
        <w:jc w:val="both"/>
        <w:rPr>
          <w:sz w:val="28"/>
          <w:szCs w:val="28"/>
        </w:rPr>
      </w:pPr>
    </w:p>
    <w:p w14:paraId="79663BB0" w14:textId="77777777" w:rsidR="007C7484" w:rsidRPr="00560725" w:rsidRDefault="00061364" w:rsidP="00375E14">
      <w:pPr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ОРГАНИЗАЦИОННЫЕ АСПЕКТЫ ПРОТОКОЛА:</w:t>
      </w:r>
    </w:p>
    <w:p w14:paraId="620CD37C" w14:textId="61970BF4" w:rsidR="00061364" w:rsidRPr="003C0DCA" w:rsidRDefault="003C0DCA" w:rsidP="003C0DCA">
      <w:pPr>
        <w:pStyle w:val="a5"/>
        <w:numPr>
          <w:ilvl w:val="1"/>
          <w:numId w:val="42"/>
        </w:numPr>
        <w:tabs>
          <w:tab w:val="left" w:pos="0"/>
          <w:tab w:val="left" w:pos="426"/>
        </w:tabs>
        <w:ind w:left="0" w:firstLine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364" w:rsidRPr="003C0DCA">
        <w:rPr>
          <w:b/>
          <w:sz w:val="28"/>
          <w:szCs w:val="28"/>
        </w:rPr>
        <w:t>Список разработчиков протокола с указание</w:t>
      </w:r>
      <w:r w:rsidR="00A87861" w:rsidRPr="003C0DCA">
        <w:rPr>
          <w:b/>
          <w:sz w:val="28"/>
          <w:szCs w:val="28"/>
        </w:rPr>
        <w:t>м</w:t>
      </w:r>
      <w:r w:rsidR="00061364" w:rsidRPr="003C0DCA">
        <w:rPr>
          <w:b/>
          <w:sz w:val="28"/>
          <w:szCs w:val="28"/>
        </w:rPr>
        <w:t xml:space="preserve"> квалификационных данных:</w:t>
      </w:r>
    </w:p>
    <w:p w14:paraId="012F0C65" w14:textId="77777777" w:rsidR="00264775" w:rsidRPr="00563E0D" w:rsidRDefault="00264775" w:rsidP="003C0DCA">
      <w:pPr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autoSpaceDE w:val="0"/>
        <w:autoSpaceDN w:val="0"/>
        <w:ind w:left="0" w:firstLine="0"/>
        <w:jc w:val="both"/>
        <w:rPr>
          <w:rFonts w:eastAsia="Calibri"/>
          <w:sz w:val="28"/>
          <w:szCs w:val="28"/>
        </w:rPr>
      </w:pPr>
      <w:r w:rsidRPr="00397BB3">
        <w:rPr>
          <w:rFonts w:eastAsia="Calibri"/>
          <w:color w:val="000000"/>
          <w:sz w:val="28"/>
          <w:szCs w:val="28"/>
        </w:rPr>
        <w:t xml:space="preserve">Серикбаева Кагаз Султангалиевна – кандидат медицинских </w:t>
      </w:r>
      <w:r w:rsidRPr="00563E0D">
        <w:rPr>
          <w:rFonts w:eastAsia="Calibri"/>
          <w:sz w:val="28"/>
          <w:szCs w:val="28"/>
        </w:rPr>
        <w:t>наук, фтизиатр, руководитель отделения лечения чувствительного и лекарственно-устойчивого туберкулеза у детей ЛЧ ТБ и ЛУ ТБ у детей, РГП на ПХВ «Национальный научный центр фтизиопульмонологии» МЗ РК.</w:t>
      </w:r>
    </w:p>
    <w:p w14:paraId="04FB2F53" w14:textId="1B64EE9B" w:rsidR="00264775" w:rsidRPr="00563E0D" w:rsidRDefault="00264775" w:rsidP="003C0DCA">
      <w:pPr>
        <w:widowControl w:val="0"/>
        <w:numPr>
          <w:ilvl w:val="0"/>
          <w:numId w:val="40"/>
        </w:numPr>
        <w:shd w:val="clear" w:color="auto" w:fill="FFFFFF" w:themeFill="background1"/>
        <w:tabs>
          <w:tab w:val="left" w:pos="426"/>
        </w:tabs>
        <w:autoSpaceDE w:val="0"/>
        <w:autoSpaceDN w:val="0"/>
        <w:ind w:left="0" w:firstLine="0"/>
        <w:contextualSpacing/>
        <w:jc w:val="both"/>
        <w:rPr>
          <w:sz w:val="28"/>
          <w:szCs w:val="28"/>
        </w:rPr>
      </w:pPr>
      <w:r w:rsidRPr="00563E0D">
        <w:rPr>
          <w:sz w:val="28"/>
          <w:szCs w:val="28"/>
        </w:rPr>
        <w:t>Кастыкпаева</w:t>
      </w:r>
      <w:r w:rsidRPr="00563E0D">
        <w:rPr>
          <w:spacing w:val="1"/>
          <w:sz w:val="28"/>
          <w:szCs w:val="28"/>
        </w:rPr>
        <w:t xml:space="preserve"> </w:t>
      </w:r>
      <w:r w:rsidRPr="00563E0D">
        <w:rPr>
          <w:sz w:val="28"/>
          <w:szCs w:val="28"/>
        </w:rPr>
        <w:t>Лариса</w:t>
      </w:r>
      <w:r w:rsidRPr="00563E0D">
        <w:rPr>
          <w:spacing w:val="1"/>
          <w:sz w:val="28"/>
          <w:szCs w:val="28"/>
        </w:rPr>
        <w:t xml:space="preserve"> </w:t>
      </w:r>
      <w:r w:rsidRPr="00563E0D">
        <w:rPr>
          <w:sz w:val="28"/>
          <w:szCs w:val="28"/>
        </w:rPr>
        <w:t xml:space="preserve">Владимировна – </w:t>
      </w:r>
      <w:r w:rsidRPr="00563E0D">
        <w:rPr>
          <w:rFonts w:eastAsia="Calibri"/>
          <w:sz w:val="28"/>
          <w:szCs w:val="28"/>
        </w:rPr>
        <w:t>врач приемно-консультац</w:t>
      </w:r>
      <w:r w:rsidR="003C0DCA">
        <w:rPr>
          <w:rFonts w:eastAsia="Calibri"/>
          <w:sz w:val="28"/>
          <w:szCs w:val="28"/>
        </w:rPr>
        <w:t>ионного отделения, фтизиатр, РГ</w:t>
      </w:r>
      <w:r w:rsidRPr="00563E0D">
        <w:rPr>
          <w:rFonts w:eastAsia="Calibri"/>
          <w:sz w:val="28"/>
          <w:szCs w:val="28"/>
        </w:rPr>
        <w:t>П на ПХВ «Национальный научный ц</w:t>
      </w:r>
      <w:r w:rsidR="003C0DCA">
        <w:rPr>
          <w:rFonts w:eastAsia="Calibri"/>
          <w:sz w:val="28"/>
          <w:szCs w:val="28"/>
        </w:rPr>
        <w:t>ентр фтизиопульмонологии» МЗ РК.</w:t>
      </w:r>
    </w:p>
    <w:p w14:paraId="19BA034A" w14:textId="47D3D041" w:rsidR="00264775" w:rsidRPr="00E731AA" w:rsidRDefault="00264775" w:rsidP="003C0DCA">
      <w:pPr>
        <w:pStyle w:val="a5"/>
        <w:widowControl/>
        <w:numPr>
          <w:ilvl w:val="0"/>
          <w:numId w:val="40"/>
        </w:numPr>
        <w:tabs>
          <w:tab w:val="left" w:pos="426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bookmarkStart w:id="61" w:name="_Hlk100217150"/>
      <w:r>
        <w:rPr>
          <w:sz w:val="28"/>
          <w:szCs w:val="28"/>
        </w:rPr>
        <w:t>Рязанец Дарья Анатольевна</w:t>
      </w:r>
      <w:r w:rsidRPr="00FE5FE4">
        <w:rPr>
          <w:sz w:val="28"/>
          <w:szCs w:val="28"/>
        </w:rPr>
        <w:t xml:space="preserve"> – клинический фармаколог, </w:t>
      </w:r>
      <w:r>
        <w:rPr>
          <w:sz w:val="28"/>
          <w:szCs w:val="28"/>
        </w:rPr>
        <w:t>К</w:t>
      </w:r>
      <w:r w:rsidRPr="00FE5FE4">
        <w:rPr>
          <w:sz w:val="28"/>
          <w:szCs w:val="28"/>
        </w:rPr>
        <w:t>ГП на ПХВ «</w:t>
      </w:r>
      <w:r>
        <w:rPr>
          <w:sz w:val="28"/>
          <w:szCs w:val="28"/>
        </w:rPr>
        <w:t xml:space="preserve">Областной </w:t>
      </w:r>
      <w:r w:rsidRPr="00FE5FE4">
        <w:rPr>
          <w:sz w:val="28"/>
          <w:szCs w:val="28"/>
        </w:rPr>
        <w:t xml:space="preserve">центр фтизиопульмонологии» </w:t>
      </w:r>
      <w:r>
        <w:rPr>
          <w:sz w:val="28"/>
          <w:szCs w:val="28"/>
        </w:rPr>
        <w:t>У</w:t>
      </w:r>
      <w:r w:rsidR="003C0DCA">
        <w:rPr>
          <w:sz w:val="28"/>
          <w:szCs w:val="28"/>
        </w:rPr>
        <w:t>правление здравоохранения</w:t>
      </w:r>
      <w:r w:rsidRPr="00FE5FE4">
        <w:rPr>
          <w:sz w:val="28"/>
          <w:szCs w:val="28"/>
        </w:rPr>
        <w:t xml:space="preserve"> </w:t>
      </w:r>
      <w:r>
        <w:rPr>
          <w:sz w:val="28"/>
          <w:szCs w:val="28"/>
        </w:rPr>
        <w:t>Карагандинской области</w:t>
      </w:r>
      <w:r w:rsidRPr="00FE5FE4">
        <w:rPr>
          <w:sz w:val="28"/>
          <w:szCs w:val="28"/>
        </w:rPr>
        <w:t>.</w:t>
      </w:r>
    </w:p>
    <w:bookmarkEnd w:id="61"/>
    <w:p w14:paraId="60241949" w14:textId="77777777" w:rsidR="00AD37BC" w:rsidRPr="00560725" w:rsidRDefault="00AD37BC" w:rsidP="00AD37BC">
      <w:pPr>
        <w:pStyle w:val="a5"/>
        <w:tabs>
          <w:tab w:val="left" w:pos="567"/>
        </w:tabs>
        <w:ind w:left="0" w:firstLine="0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14:paraId="679A4047" w14:textId="3FE77BA8" w:rsidR="00061364" w:rsidRPr="003C0DCA" w:rsidRDefault="003C0DCA" w:rsidP="003C0DCA">
      <w:pPr>
        <w:pStyle w:val="a5"/>
        <w:numPr>
          <w:ilvl w:val="1"/>
          <w:numId w:val="42"/>
        </w:numPr>
        <w:tabs>
          <w:tab w:val="left" w:pos="426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364" w:rsidRPr="003C0DCA">
        <w:rPr>
          <w:b/>
          <w:sz w:val="28"/>
          <w:szCs w:val="28"/>
        </w:rPr>
        <w:t>Указание на отсутствие конфликта интересов:</w:t>
      </w:r>
      <w:r w:rsidR="00D633BD" w:rsidRPr="003C0DCA">
        <w:rPr>
          <w:b/>
          <w:sz w:val="28"/>
          <w:szCs w:val="28"/>
        </w:rPr>
        <w:t xml:space="preserve"> </w:t>
      </w:r>
      <w:r w:rsidR="00D633BD" w:rsidRPr="003C0DCA">
        <w:rPr>
          <w:sz w:val="28"/>
          <w:szCs w:val="28"/>
        </w:rPr>
        <w:t>нет</w:t>
      </w:r>
      <w:r w:rsidR="00375E14" w:rsidRPr="003C0DCA">
        <w:rPr>
          <w:sz w:val="28"/>
          <w:szCs w:val="28"/>
        </w:rPr>
        <w:t>.</w:t>
      </w:r>
    </w:p>
    <w:p w14:paraId="64B403AE" w14:textId="77777777" w:rsidR="003C0DCA" w:rsidRPr="006D4493" w:rsidRDefault="003C0DCA" w:rsidP="003C0DCA">
      <w:pPr>
        <w:pStyle w:val="a5"/>
        <w:tabs>
          <w:tab w:val="left" w:pos="426"/>
        </w:tabs>
        <w:ind w:left="0" w:firstLine="0"/>
        <w:contextualSpacing/>
        <w:jc w:val="both"/>
        <w:rPr>
          <w:b/>
          <w:sz w:val="28"/>
          <w:szCs w:val="28"/>
        </w:rPr>
      </w:pPr>
    </w:p>
    <w:p w14:paraId="23A0C6ED" w14:textId="28DA6F3E" w:rsidR="00061364" w:rsidRPr="006D4493" w:rsidRDefault="00061364" w:rsidP="003C0DCA">
      <w:pPr>
        <w:pStyle w:val="a5"/>
        <w:numPr>
          <w:ilvl w:val="1"/>
          <w:numId w:val="42"/>
        </w:numPr>
        <w:tabs>
          <w:tab w:val="left" w:pos="567"/>
        </w:tabs>
        <w:ind w:left="0" w:firstLine="0"/>
        <w:contextualSpacing/>
        <w:jc w:val="both"/>
        <w:rPr>
          <w:b/>
          <w:sz w:val="28"/>
          <w:szCs w:val="28"/>
        </w:rPr>
      </w:pPr>
      <w:r w:rsidRPr="00560725">
        <w:rPr>
          <w:b/>
          <w:sz w:val="28"/>
          <w:szCs w:val="28"/>
        </w:rPr>
        <w:t>Рецензенты:</w:t>
      </w:r>
      <w:r w:rsidR="00375E14">
        <w:rPr>
          <w:b/>
          <w:sz w:val="28"/>
          <w:szCs w:val="28"/>
        </w:rPr>
        <w:t xml:space="preserve"> </w:t>
      </w:r>
      <w:r w:rsidR="006D4493" w:rsidRPr="00AD37BC">
        <w:rPr>
          <w:bCs/>
          <w:sz w:val="28"/>
          <w:szCs w:val="28"/>
        </w:rPr>
        <w:t>Р</w:t>
      </w:r>
      <w:r w:rsidR="00D633BD" w:rsidRPr="006D4493">
        <w:rPr>
          <w:rFonts w:eastAsia="Calibri"/>
          <w:color w:val="000000"/>
          <w:sz w:val="28"/>
          <w:szCs w:val="28"/>
        </w:rPr>
        <w:t xml:space="preserve">акишева Анар Садуакасовна – доктор медицинских наук, профессор кафедры фтизиопульмонологии </w:t>
      </w:r>
      <w:r w:rsidR="00D633BD" w:rsidRPr="006D4493">
        <w:rPr>
          <w:sz w:val="28"/>
          <w:szCs w:val="28"/>
          <w:shd w:val="clear" w:color="auto" w:fill="FFFFFF"/>
        </w:rPr>
        <w:t>«</w:t>
      </w:r>
      <w:r w:rsidR="00D633BD" w:rsidRPr="006D4493">
        <w:rPr>
          <w:sz w:val="28"/>
          <w:szCs w:val="28"/>
          <w:lang w:val="kk-KZ"/>
        </w:rPr>
        <w:t>Некоммерческое Акционерное Общество</w:t>
      </w:r>
      <w:r w:rsidR="00D633BD" w:rsidRPr="006D4493">
        <w:rPr>
          <w:sz w:val="28"/>
          <w:szCs w:val="28"/>
          <w:shd w:val="clear" w:color="auto" w:fill="FFFFFF"/>
        </w:rPr>
        <w:t xml:space="preserve"> Казахский национальный медицинский университет им. С.Д. Асфендиярова»</w:t>
      </w:r>
      <w:r w:rsidR="00D633BD" w:rsidRPr="006D4493">
        <w:rPr>
          <w:rFonts w:eastAsia="Calibri"/>
          <w:color w:val="000000"/>
          <w:sz w:val="28"/>
          <w:szCs w:val="28"/>
        </w:rPr>
        <w:t>.</w:t>
      </w:r>
    </w:p>
    <w:p w14:paraId="69FC317C" w14:textId="77777777" w:rsidR="00061364" w:rsidRPr="00560725" w:rsidRDefault="00061364" w:rsidP="003C0DCA">
      <w:pPr>
        <w:pStyle w:val="a5"/>
        <w:numPr>
          <w:ilvl w:val="1"/>
          <w:numId w:val="4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b/>
          <w:sz w:val="28"/>
          <w:szCs w:val="28"/>
        </w:rPr>
        <w:t>Указание условий пересмотра протокола:</w:t>
      </w:r>
      <w:r w:rsidRPr="00560725">
        <w:rPr>
          <w:sz w:val="28"/>
          <w:szCs w:val="28"/>
        </w:rPr>
        <w:t xml:space="preserve"> пересмотр протокола через 5 лет после его опубликования и с даты его вступления в действие или при </w:t>
      </w:r>
      <w:r w:rsidRPr="00560725">
        <w:rPr>
          <w:sz w:val="28"/>
          <w:szCs w:val="28"/>
        </w:rPr>
        <w:lastRenderedPageBreak/>
        <w:t>наличии новых методов с уровнем доказательности. </w:t>
      </w:r>
    </w:p>
    <w:p w14:paraId="0B035584" w14:textId="77777777" w:rsidR="00D633BD" w:rsidRPr="00560725" w:rsidRDefault="00D633BD" w:rsidP="00E853E1">
      <w:pPr>
        <w:contextualSpacing/>
        <w:jc w:val="both"/>
        <w:rPr>
          <w:sz w:val="28"/>
          <w:szCs w:val="28"/>
        </w:rPr>
      </w:pPr>
    </w:p>
    <w:p w14:paraId="19F458E9" w14:textId="456D787A" w:rsidR="00EB099D" w:rsidRPr="00560725" w:rsidRDefault="00061364" w:rsidP="003C0DCA">
      <w:pPr>
        <w:pStyle w:val="a5"/>
        <w:numPr>
          <w:ilvl w:val="1"/>
          <w:numId w:val="4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b/>
          <w:sz w:val="28"/>
          <w:szCs w:val="28"/>
        </w:rPr>
        <w:t>Список использованной литературы</w:t>
      </w:r>
      <w:r w:rsidR="003C0DCA">
        <w:rPr>
          <w:b/>
          <w:sz w:val="28"/>
          <w:szCs w:val="28"/>
        </w:rPr>
        <w:t>:</w:t>
      </w:r>
      <w:r w:rsidRPr="00560725">
        <w:rPr>
          <w:b/>
          <w:sz w:val="28"/>
          <w:szCs w:val="28"/>
        </w:rPr>
        <w:t xml:space="preserve"> </w:t>
      </w:r>
    </w:p>
    <w:p w14:paraId="4E039FB6" w14:textId="77777777" w:rsidR="00016DDD" w:rsidRPr="001C50A2" w:rsidRDefault="00016DDD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1C50A2">
        <w:rPr>
          <w:sz w:val="28"/>
          <w:szCs w:val="28"/>
        </w:rPr>
        <w:t>Руководство по менеджменту случаев туберкулеза с сохраненной чувствительностью и лекарственной устойчивостью в Республике Казахстан (методические рекомендации), Алматы, 2019.-352с.</w:t>
      </w:r>
    </w:p>
    <w:p w14:paraId="7C12E460" w14:textId="77777777" w:rsidR="003D2CEE" w:rsidRPr="00560725" w:rsidRDefault="00016DDD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Сборник руководящих принципов и стандартов ВОЗ: обеспечение оптимального оказания медицинских услуг пациентам с туберкулезом Второе издание, 2018.</w:t>
      </w:r>
    </w:p>
    <w:p w14:paraId="7BD04037" w14:textId="77777777" w:rsidR="003D2CEE" w:rsidRPr="00560725" w:rsidRDefault="00016DDD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Приказ Министра здравоохранения Республики Казахстан от 30 ноября 2020 года № 214 "Об утверждении Инструкции по организации оказания медицинской помощи при туберкулезе".</w:t>
      </w:r>
    </w:p>
    <w:p w14:paraId="4E76E62F" w14:textId="77777777" w:rsidR="003D2CEE" w:rsidRPr="00150CFA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en-US"/>
        </w:rPr>
      </w:pPr>
      <w:r w:rsidRPr="00150CFA">
        <w:rPr>
          <w:sz w:val="28"/>
          <w:szCs w:val="28"/>
          <w:lang w:val="en-US"/>
        </w:rPr>
        <w:t xml:space="preserve">WHO. Guidance for national tuberculosis </w:t>
      </w:r>
      <w:r w:rsidR="007E29A6" w:rsidRPr="00150CFA">
        <w:rPr>
          <w:sz w:val="28"/>
          <w:szCs w:val="28"/>
          <w:lang w:val="en-US"/>
        </w:rPr>
        <w:t>programmes</w:t>
      </w:r>
      <w:r w:rsidRPr="00150CFA">
        <w:rPr>
          <w:sz w:val="28"/>
          <w:szCs w:val="28"/>
          <w:lang w:val="en-US"/>
        </w:rPr>
        <w:t xml:space="preserve"> on the management of tuberculosis in children, second edition, 2014; </w:t>
      </w:r>
      <w:r w:rsidRPr="006D4493">
        <w:rPr>
          <w:sz w:val="28"/>
          <w:szCs w:val="28"/>
        </w:rPr>
        <w:t>ВОЗ</w:t>
      </w:r>
      <w:r w:rsidRPr="00150CFA">
        <w:rPr>
          <w:sz w:val="28"/>
          <w:szCs w:val="28"/>
          <w:lang w:val="en-US"/>
        </w:rPr>
        <w:t>.</w:t>
      </w:r>
    </w:p>
    <w:p w14:paraId="42697191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Бугакова С.Л. Туберкулезный менингит. Вопросы патогенеза, клиники, диагностики, дифференциальной диагностики, лечения и</w:t>
      </w:r>
      <w:r w:rsidR="007E29A6" w:rsidRPr="00560725">
        <w:rPr>
          <w:sz w:val="28"/>
          <w:szCs w:val="28"/>
        </w:rPr>
        <w:t xml:space="preserve"> исходов</w:t>
      </w:r>
      <w:r w:rsidRPr="00560725">
        <w:rPr>
          <w:sz w:val="28"/>
          <w:szCs w:val="28"/>
        </w:rPr>
        <w:t xml:space="preserve">/ Учебное </w:t>
      </w:r>
      <w:r w:rsidR="007E29A6" w:rsidRPr="00560725">
        <w:rPr>
          <w:sz w:val="28"/>
          <w:szCs w:val="28"/>
        </w:rPr>
        <w:t>пособие. – Астана. – 2008. – 95</w:t>
      </w:r>
      <w:r w:rsidRPr="00560725">
        <w:rPr>
          <w:sz w:val="28"/>
          <w:szCs w:val="28"/>
        </w:rPr>
        <w:t>с.</w:t>
      </w:r>
    </w:p>
    <w:p w14:paraId="62368F01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Елуфимова В.Ф. Туберкулез мозговых</w:t>
      </w:r>
      <w:r w:rsidR="007E29A6" w:rsidRPr="00560725">
        <w:rPr>
          <w:sz w:val="28"/>
          <w:szCs w:val="28"/>
        </w:rPr>
        <w:t xml:space="preserve"> </w:t>
      </w:r>
      <w:r w:rsidRPr="00560725">
        <w:rPr>
          <w:sz w:val="28"/>
          <w:szCs w:val="28"/>
        </w:rPr>
        <w:t xml:space="preserve">оболочек и центральной нервной системы //Пробл. туб.и болезней легких. – 2005. – № 1. – С. 3 </w:t>
      </w:r>
    </w:p>
    <w:p w14:paraId="62191691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Куликовская Н.В., Ванеева Т.В., Мороз И.А. Возможности лабораторной диагностики при туберкулезном менингите // Пробл. туб.и болезней легких. – 2005. - № 8. – С. 39 – 42.</w:t>
      </w:r>
    </w:p>
    <w:p w14:paraId="7783A685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Ракишев Г.Б., Абдукаримов Х.Х., Бочаров С.А., Серикбаева К.С. Интенсивная терапия туберкулеза мозговых оболочек и центральной системы / Пособие для врачей. – Алматы. – 2008. – 32 с.</w:t>
      </w:r>
    </w:p>
    <w:p w14:paraId="10982119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Беркос К.П., Царева Т.И. Туберкулезный менингит у детей</w:t>
      </w:r>
      <w:r w:rsidR="00161276" w:rsidRPr="00560725">
        <w:rPr>
          <w:sz w:val="28"/>
          <w:szCs w:val="28"/>
        </w:rPr>
        <w:t xml:space="preserve">. </w:t>
      </w:r>
      <w:r w:rsidRPr="00560725">
        <w:rPr>
          <w:sz w:val="28"/>
          <w:szCs w:val="28"/>
        </w:rPr>
        <w:t>– Ташкент. – 1965. - 124с.</w:t>
      </w:r>
    </w:p>
    <w:p w14:paraId="373A7B66" w14:textId="77777777" w:rsidR="003E6C40" w:rsidRPr="00560725" w:rsidRDefault="003E6C40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Футер А.С.,</w:t>
      </w:r>
      <w:r w:rsidR="00161276" w:rsidRPr="00560725">
        <w:rPr>
          <w:sz w:val="28"/>
          <w:szCs w:val="28"/>
        </w:rPr>
        <w:t xml:space="preserve"> </w:t>
      </w:r>
      <w:r w:rsidRPr="00560725">
        <w:rPr>
          <w:sz w:val="28"/>
          <w:szCs w:val="28"/>
        </w:rPr>
        <w:t>Прохорович Е.В. Туберкулезный менингит у детей.–</w:t>
      </w:r>
      <w:r w:rsidRPr="001C50A2">
        <w:rPr>
          <w:sz w:val="28"/>
          <w:szCs w:val="28"/>
        </w:rPr>
        <w:t>1962.–</w:t>
      </w:r>
      <w:r w:rsidRPr="00560725">
        <w:rPr>
          <w:sz w:val="28"/>
          <w:szCs w:val="28"/>
        </w:rPr>
        <w:t xml:space="preserve"> 278с.</w:t>
      </w:r>
    </w:p>
    <w:p w14:paraId="599CBE30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Гаврилов А.А., Батыров Ф.А., Богданова Е.В. и др. Туберкулезный менингит у детей раннего возраста // Пробл. туб. 2001. – № 1. – С. 34–36.</w:t>
      </w:r>
    </w:p>
    <w:p w14:paraId="6D3911E0" w14:textId="77777777" w:rsidR="00FB1EDB" w:rsidRPr="00560725" w:rsidRDefault="00FB1EDB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Янченко Е.Н., Греймер М.С. Туберкулез у детей и подростков//Руководство для врачей. Издание 2-е, исправленное и дополненное. – Санкт-Петербург. – </w:t>
      </w:r>
      <w:r w:rsidRPr="001C50A2">
        <w:rPr>
          <w:sz w:val="28"/>
          <w:szCs w:val="28"/>
        </w:rPr>
        <w:t>1999.</w:t>
      </w:r>
      <w:r w:rsidRPr="00560725">
        <w:rPr>
          <w:sz w:val="28"/>
          <w:szCs w:val="28"/>
        </w:rPr>
        <w:t xml:space="preserve"> – 336 с.</w:t>
      </w:r>
    </w:p>
    <w:p w14:paraId="416FA16E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 xml:space="preserve">Внелегочный туберкулез. Руководство для врачей. Под редакцией профессора А.В.Васильева.–Санкт Петербург.–2000.– </w:t>
      </w:r>
      <w:r w:rsidRPr="006D4493">
        <w:rPr>
          <w:sz w:val="28"/>
          <w:szCs w:val="28"/>
        </w:rPr>
        <w:t>С.147–171.</w:t>
      </w:r>
    </w:p>
    <w:p w14:paraId="7290D7E4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Абилдаев Т.Ш., Абдукаримов Х.Х., Арымбаева А.Б. Диагностика мозговых оболочек и центральной нервной системы (Пособие для врачей), Алматы 2011. – 18 с.</w:t>
      </w:r>
    </w:p>
    <w:p w14:paraId="39B74B5A" w14:textId="77777777" w:rsidR="003D2CEE" w:rsidRPr="00560725" w:rsidRDefault="003D2CEE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Вилк В.В.  Компьютерная  томография в диагностике туберкулеза у детей // Туберкулез и болезни легких. – 2011. - №4. – 84 с.</w:t>
      </w:r>
    </w:p>
    <w:p w14:paraId="47D2898C" w14:textId="77777777" w:rsidR="008C2F3F" w:rsidRPr="00560725" w:rsidRDefault="002946A0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Ведение  детей, болеющих лекарственно-устойчивой формой ТБ: практическое руководство. Бостон, США, Проект «Сентинел» по борьбе с распространением лекарственно-устойчивой формой туберкулеза среди детей: ноябрь, 201</w:t>
      </w:r>
      <w:r w:rsidR="00960BC8" w:rsidRPr="00560725">
        <w:rPr>
          <w:sz w:val="28"/>
          <w:szCs w:val="28"/>
        </w:rPr>
        <w:t>6</w:t>
      </w:r>
      <w:r w:rsidRPr="00560725">
        <w:rPr>
          <w:sz w:val="28"/>
          <w:szCs w:val="28"/>
        </w:rPr>
        <w:t xml:space="preserve">. </w:t>
      </w:r>
      <w:r w:rsidR="00960BC8" w:rsidRPr="00560725">
        <w:rPr>
          <w:sz w:val="28"/>
          <w:szCs w:val="28"/>
        </w:rPr>
        <w:t>3</w:t>
      </w:r>
      <w:r w:rsidRPr="00560725">
        <w:rPr>
          <w:sz w:val="28"/>
          <w:szCs w:val="28"/>
        </w:rPr>
        <w:t>-е издание</w:t>
      </w:r>
      <w:r w:rsidR="00C02F5C" w:rsidRPr="00560725">
        <w:rPr>
          <w:sz w:val="28"/>
          <w:szCs w:val="28"/>
        </w:rPr>
        <w:t>.</w:t>
      </w:r>
      <w:r w:rsidR="00401050" w:rsidRPr="00560725">
        <w:rPr>
          <w:sz w:val="28"/>
          <w:szCs w:val="28"/>
        </w:rPr>
        <w:tab/>
      </w:r>
    </w:p>
    <w:p w14:paraId="72F38F21" w14:textId="77777777" w:rsidR="00401050" w:rsidRPr="00560725" w:rsidRDefault="00401050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lastRenderedPageBreak/>
        <w:t>Черноусова Л.Н., Андреевская С.Н., Смирнова Т.Г. и др. Диагностика туберкулезного менингита// Пробл. туб.. – 2001. – № 7. – С. 60–62.</w:t>
      </w:r>
    </w:p>
    <w:p w14:paraId="04C6EBF0" w14:textId="77777777" w:rsidR="00FB1EDB" w:rsidRPr="006D4493" w:rsidRDefault="00FB1EDB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150CFA">
        <w:rPr>
          <w:sz w:val="28"/>
          <w:szCs w:val="28"/>
          <w:lang w:val="en-US"/>
        </w:rPr>
        <w:t xml:space="preserve">Guidance for national tuberculosis programmes on the management of tuberculosis in children – 2nd ed. </w:t>
      </w:r>
      <w:r w:rsidRPr="006D4493">
        <w:rPr>
          <w:sz w:val="28"/>
          <w:szCs w:val="28"/>
        </w:rPr>
        <w:t>Geneva, World Health Organization,2014 (WHO/HTM/TB/2014.03)</w:t>
      </w:r>
    </w:p>
    <w:p w14:paraId="5E560EE8" w14:textId="77777777" w:rsidR="0015328F" w:rsidRPr="00150CFA" w:rsidRDefault="0015328F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  <w:lang w:val="en-US"/>
        </w:rPr>
      </w:pPr>
      <w:r w:rsidRPr="00150CFA">
        <w:rPr>
          <w:sz w:val="28"/>
          <w:szCs w:val="28"/>
          <w:lang w:val="en-US"/>
        </w:rPr>
        <w:t xml:space="preserve">Lindsay Mckenna. The tuberculosis diagnostics and treatment pipeline for children, 2017. </w:t>
      </w:r>
    </w:p>
    <w:p w14:paraId="2686C761" w14:textId="77777777" w:rsidR="007E29A6" w:rsidRPr="006D4493" w:rsidRDefault="007E29A6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150CFA">
        <w:rPr>
          <w:sz w:val="28"/>
          <w:szCs w:val="28"/>
          <w:lang w:val="en-US"/>
        </w:rPr>
        <w:t>WHO. Consolidated guidelines on drug-resistant tuberculosis</w:t>
      </w:r>
      <w:r w:rsidR="00F70FEB" w:rsidRPr="00150CFA">
        <w:rPr>
          <w:sz w:val="28"/>
          <w:szCs w:val="28"/>
          <w:lang w:val="en-US"/>
        </w:rPr>
        <w:t>. Module 4: Treatment</w:t>
      </w:r>
      <w:r w:rsidRPr="00150CFA">
        <w:rPr>
          <w:sz w:val="28"/>
          <w:szCs w:val="28"/>
          <w:lang w:val="en-US"/>
        </w:rPr>
        <w:t xml:space="preserve">, </w:t>
      </w:r>
      <w:r w:rsidR="00F70FEB" w:rsidRPr="00150CFA">
        <w:rPr>
          <w:sz w:val="28"/>
          <w:szCs w:val="28"/>
          <w:lang w:val="en-US"/>
        </w:rPr>
        <w:t xml:space="preserve">Drug-resistant tuberculosis treatment. </w:t>
      </w:r>
      <w:r w:rsidR="00F70FEB" w:rsidRPr="00560725">
        <w:rPr>
          <w:sz w:val="28"/>
          <w:szCs w:val="28"/>
        </w:rPr>
        <w:t>Online annexes</w:t>
      </w:r>
      <w:r w:rsidR="00F70FEB" w:rsidRPr="006D4493">
        <w:rPr>
          <w:sz w:val="28"/>
          <w:szCs w:val="28"/>
        </w:rPr>
        <w:t xml:space="preserve">. </w:t>
      </w:r>
      <w:r w:rsidRPr="006D4493">
        <w:rPr>
          <w:sz w:val="28"/>
          <w:szCs w:val="28"/>
        </w:rPr>
        <w:t>20</w:t>
      </w:r>
      <w:r w:rsidR="00F70FEB" w:rsidRPr="006D4493">
        <w:rPr>
          <w:sz w:val="28"/>
          <w:szCs w:val="28"/>
        </w:rPr>
        <w:t>20</w:t>
      </w:r>
      <w:r w:rsidRPr="006D4493">
        <w:rPr>
          <w:sz w:val="28"/>
          <w:szCs w:val="28"/>
        </w:rPr>
        <w:t xml:space="preserve">. </w:t>
      </w:r>
    </w:p>
    <w:p w14:paraId="1B9B99B3" w14:textId="77777777" w:rsidR="007E29A6" w:rsidRPr="006D4493" w:rsidRDefault="007E29A6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6D4493">
        <w:rPr>
          <w:sz w:val="28"/>
          <w:szCs w:val="28"/>
        </w:rPr>
        <w:t>А</w:t>
      </w:r>
      <w:r w:rsidRPr="00150CFA">
        <w:rPr>
          <w:sz w:val="28"/>
          <w:szCs w:val="28"/>
          <w:lang w:val="en-US"/>
        </w:rPr>
        <w:t xml:space="preserve">. Van Deun , T. Decroo, A.Piubello, B.C. de Jong, L.Lynen, H.L.Rieder. Principles of constructing a tuberculosis treatment regimen: the role and definition of core and companion drugs. </w:t>
      </w:r>
      <w:r w:rsidRPr="006D4493">
        <w:rPr>
          <w:sz w:val="28"/>
          <w:szCs w:val="28"/>
        </w:rPr>
        <w:t xml:space="preserve">INT J TUBERC LUNG DIS 22(3):239-245 </w:t>
      </w:r>
    </w:p>
    <w:p w14:paraId="3B642A1D" w14:textId="77777777" w:rsidR="008C2F3F" w:rsidRPr="006D4493" w:rsidRDefault="007E29A6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150CFA">
        <w:rPr>
          <w:sz w:val="28"/>
          <w:szCs w:val="28"/>
          <w:lang w:val="en-US"/>
        </w:rPr>
        <w:t xml:space="preserve">H.Simon Schaaf, Stephanie Thee, Louviona van der Laan, Anneke C.Hesseling and Anthony J. Garcia –Prats. Adverse effects of  oral second-line antituberculosis drugs in children. </w:t>
      </w:r>
      <w:r w:rsidRPr="006D4493">
        <w:rPr>
          <w:sz w:val="28"/>
          <w:szCs w:val="28"/>
        </w:rPr>
        <w:t xml:space="preserve">Expert Opinion on Drug Safety. DOI: 10.1080/14740338.2016.121654 6/22/2021 </w:t>
      </w:r>
    </w:p>
    <w:p w14:paraId="0CB07C52" w14:textId="77777777" w:rsidR="008C2F3F" w:rsidRPr="00560725" w:rsidRDefault="009F6749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Неврология</w:t>
      </w:r>
      <w:r w:rsidR="00AD3EEF" w:rsidRPr="00560725">
        <w:rPr>
          <w:sz w:val="28"/>
          <w:szCs w:val="28"/>
        </w:rPr>
        <w:t xml:space="preserve">  </w:t>
      </w:r>
      <w:r w:rsidRPr="00560725">
        <w:rPr>
          <w:sz w:val="28"/>
          <w:szCs w:val="28"/>
        </w:rPr>
        <w:t>и нейрохирургия/Под ред.А.Н. Коновалова, А.В. Козлов, Е.И. Гусев, А.Н. Коновалов, В.И. Скворцова: учебник: в 2 т.-2.,2009,-420 с.</w:t>
      </w:r>
      <w:r w:rsidR="00C02F5C" w:rsidRPr="00560725">
        <w:rPr>
          <w:sz w:val="28"/>
          <w:szCs w:val="28"/>
        </w:rPr>
        <w:t xml:space="preserve"> </w:t>
      </w:r>
    </w:p>
    <w:p w14:paraId="699E0AD6" w14:textId="77777777" w:rsidR="008C2F3F" w:rsidRPr="00560725" w:rsidRDefault="00C917E8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Детская неврология: учебник: в двух томах/А.С. Петрухин</w:t>
      </w:r>
      <w:r w:rsidR="008C2F3F" w:rsidRPr="00560725">
        <w:rPr>
          <w:sz w:val="28"/>
          <w:szCs w:val="28"/>
        </w:rPr>
        <w:t>.</w:t>
      </w:r>
      <w:r w:rsidR="00A02925" w:rsidRPr="00560725">
        <w:rPr>
          <w:sz w:val="28"/>
          <w:szCs w:val="28"/>
        </w:rPr>
        <w:t xml:space="preserve">– </w:t>
      </w:r>
      <w:r w:rsidR="008C2F3F" w:rsidRPr="00560725">
        <w:rPr>
          <w:sz w:val="28"/>
          <w:szCs w:val="28"/>
        </w:rPr>
        <w:t>Т2.</w:t>
      </w:r>
      <w:r w:rsidR="00A02925" w:rsidRPr="00560725">
        <w:rPr>
          <w:sz w:val="28"/>
          <w:szCs w:val="28"/>
        </w:rPr>
        <w:t xml:space="preserve">– </w:t>
      </w:r>
      <w:r w:rsidR="008C2F3F" w:rsidRPr="00560725">
        <w:rPr>
          <w:sz w:val="28"/>
          <w:szCs w:val="28"/>
        </w:rPr>
        <w:t>560 с.</w:t>
      </w:r>
    </w:p>
    <w:p w14:paraId="6F12A4A8" w14:textId="77777777" w:rsidR="00EE409B" w:rsidRPr="00560725" w:rsidRDefault="00EE409B" w:rsidP="003C0DCA">
      <w:pPr>
        <w:pStyle w:val="a5"/>
        <w:numPr>
          <w:ilvl w:val="3"/>
          <w:numId w:val="43"/>
        </w:numPr>
        <w:tabs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560725">
        <w:rPr>
          <w:sz w:val="28"/>
          <w:szCs w:val="28"/>
        </w:rPr>
        <w:t>Ведение  детей, болеющих лекарственно-устойчивой формой ТБ: практическое руководство. Бостон, США, Проект «Сентинел» по борьбе с распространением лекарственно-устойчивой формой туберкулеза среди де</w:t>
      </w:r>
      <w:r w:rsidR="006D4493">
        <w:rPr>
          <w:sz w:val="28"/>
          <w:szCs w:val="28"/>
        </w:rPr>
        <w:t>тей: ноябрь, 2019. 4-е издание.</w:t>
      </w:r>
    </w:p>
    <w:p w14:paraId="3943B6F8" w14:textId="77777777" w:rsidR="00EE409B" w:rsidRPr="00AD3EEF" w:rsidRDefault="00EE409B" w:rsidP="00E853E1">
      <w:pPr>
        <w:contextualSpacing/>
        <w:jc w:val="both"/>
        <w:rPr>
          <w:sz w:val="28"/>
          <w:szCs w:val="28"/>
        </w:rPr>
      </w:pPr>
    </w:p>
    <w:p w14:paraId="75CF1E55" w14:textId="77777777" w:rsidR="000B4FF7" w:rsidRPr="008870B8" w:rsidRDefault="00C02F5C" w:rsidP="00E853E1">
      <w:pPr>
        <w:contextualSpacing/>
        <w:jc w:val="both"/>
        <w:rPr>
          <w:b/>
          <w:sz w:val="28"/>
          <w:szCs w:val="28"/>
        </w:rPr>
      </w:pPr>
      <w:r w:rsidRPr="008870B8">
        <w:rPr>
          <w:sz w:val="28"/>
          <w:szCs w:val="28"/>
        </w:rPr>
        <w:t xml:space="preserve"> </w:t>
      </w:r>
    </w:p>
    <w:p w14:paraId="25CBA5B5" w14:textId="77777777" w:rsidR="000B4FF7" w:rsidRPr="008870B8" w:rsidRDefault="000B4FF7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10A0C9ED" w14:textId="77777777" w:rsidR="000B4FF7" w:rsidRPr="008870B8" w:rsidRDefault="000B4FF7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036F5348" w14:textId="09A6505A" w:rsidR="000B4FF7" w:rsidRDefault="000B4FF7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4C6533F5" w14:textId="40D94E87" w:rsidR="00C55408" w:rsidRDefault="00C55408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6BA6730C" w14:textId="6B9883AD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5500687A" w14:textId="0BB4E811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36377C30" w14:textId="09A41721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771810B8" w14:textId="71466AD6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357D87A8" w14:textId="2BCA11DF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021C69B0" w14:textId="170F37F7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3DE2CCF5" w14:textId="40DDB5C2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1492BCC1" w14:textId="13B3CC72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73B6E902" w14:textId="4B15E963" w:rsidR="003C0DCA" w:rsidRDefault="003C0DCA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22A757F4" w14:textId="77777777" w:rsidR="003C0DCA" w:rsidRDefault="003C0DCA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680BA3F2" w14:textId="77777777" w:rsidR="00653DCE" w:rsidRDefault="00653DCE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17B2FF3F" w14:textId="0EA1FE89" w:rsidR="00C55408" w:rsidRDefault="00C55408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77AE95C6" w14:textId="7FB4BC1F" w:rsidR="003C0DCA" w:rsidRDefault="003C0DCA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53A1E061" w14:textId="77777777" w:rsidR="003C0DCA" w:rsidRDefault="003C0DCA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3EE64579" w14:textId="230413FE" w:rsidR="00C55408" w:rsidRDefault="00C55408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6E7FB35D" w14:textId="77777777" w:rsidR="00C55408" w:rsidRPr="008870B8" w:rsidRDefault="00C55408" w:rsidP="00E853E1">
      <w:pPr>
        <w:tabs>
          <w:tab w:val="left" w:pos="567"/>
        </w:tabs>
        <w:contextualSpacing/>
        <w:jc w:val="both"/>
        <w:rPr>
          <w:b/>
          <w:sz w:val="28"/>
          <w:szCs w:val="28"/>
        </w:rPr>
      </w:pPr>
    </w:p>
    <w:p w14:paraId="60DA9DE3" w14:textId="77777777" w:rsidR="00832B85" w:rsidRDefault="00832B85" w:rsidP="00832B85">
      <w:pPr>
        <w:pStyle w:val="2"/>
        <w:spacing w:before="0"/>
        <w:ind w:left="0"/>
        <w:jc w:val="right"/>
        <w:rPr>
          <w:rFonts w:ascii="Times New Roman" w:hAnsi="Times New Roman" w:cs="Times New Roman"/>
        </w:rPr>
      </w:pPr>
      <w:r w:rsidRPr="00C55408">
        <w:rPr>
          <w:rFonts w:ascii="Times New Roman" w:hAnsi="Times New Roman" w:cs="Times New Roman"/>
        </w:rPr>
        <w:lastRenderedPageBreak/>
        <w:t>Приложение 1</w:t>
      </w:r>
    </w:p>
    <w:p w14:paraId="07282FEA" w14:textId="77777777" w:rsidR="00832B85" w:rsidRDefault="00832B85" w:rsidP="00832B85">
      <w:pPr>
        <w:pStyle w:val="2"/>
        <w:spacing w:before="0"/>
        <w:ind w:left="0"/>
        <w:jc w:val="right"/>
        <w:rPr>
          <w:rFonts w:ascii="Times New Roman" w:hAnsi="Times New Roman" w:cs="Times New Roman"/>
        </w:rPr>
      </w:pPr>
    </w:p>
    <w:p w14:paraId="2BC2D084" w14:textId="77777777" w:rsidR="00832B85" w:rsidRPr="00560725" w:rsidRDefault="00832B85" w:rsidP="00832B85">
      <w:pPr>
        <w:pStyle w:val="2"/>
        <w:spacing w:before="0"/>
        <w:ind w:left="0"/>
        <w:jc w:val="center"/>
        <w:rPr>
          <w:rFonts w:ascii="Times New Roman" w:hAnsi="Times New Roman" w:cs="Times New Roman"/>
        </w:rPr>
      </w:pPr>
      <w:r w:rsidRPr="00560725">
        <w:rPr>
          <w:rFonts w:ascii="Times New Roman" w:hAnsi="Times New Roman" w:cs="Times New Roman"/>
        </w:rPr>
        <w:t>Активный мониторинг безопасности препаратов при лечении РУ/МЛУ/ШЛУ ТБ</w:t>
      </w:r>
    </w:p>
    <w:tbl>
      <w:tblPr>
        <w:tblStyle w:val="af0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577"/>
        <w:gridCol w:w="460"/>
        <w:gridCol w:w="462"/>
        <w:gridCol w:w="463"/>
        <w:gridCol w:w="462"/>
        <w:gridCol w:w="461"/>
        <w:gridCol w:w="460"/>
        <w:gridCol w:w="461"/>
        <w:gridCol w:w="460"/>
        <w:gridCol w:w="460"/>
        <w:gridCol w:w="461"/>
        <w:gridCol w:w="460"/>
        <w:gridCol w:w="495"/>
        <w:gridCol w:w="494"/>
        <w:gridCol w:w="495"/>
        <w:gridCol w:w="949"/>
      </w:tblGrid>
      <w:tr w:rsidR="00832B85" w:rsidRPr="00560725" w14:paraId="6DC16E35" w14:textId="77777777" w:rsidTr="0057259B">
        <w:trPr>
          <w:trHeight w:val="297"/>
        </w:trPr>
        <w:tc>
          <w:tcPr>
            <w:tcW w:w="425" w:type="dxa"/>
            <w:vMerge w:val="restart"/>
            <w:vAlign w:val="center"/>
          </w:tcPr>
          <w:p w14:paraId="6BC62DBE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72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27" w:type="dxa"/>
            <w:gridSpan w:val="2"/>
            <w:vMerge w:val="restart"/>
          </w:tcPr>
          <w:p w14:paraId="2CD5D167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72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исследования</w:t>
            </w:r>
          </w:p>
        </w:tc>
        <w:tc>
          <w:tcPr>
            <w:tcW w:w="577" w:type="dxa"/>
            <w:vMerge w:val="restart"/>
          </w:tcPr>
          <w:p w14:paraId="21CF2E2B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норма</w:t>
            </w:r>
          </w:p>
        </w:tc>
        <w:tc>
          <w:tcPr>
            <w:tcW w:w="460" w:type="dxa"/>
          </w:tcPr>
          <w:p w14:paraId="242AE19E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725">
              <w:rPr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</w:p>
        </w:tc>
        <w:tc>
          <w:tcPr>
            <w:tcW w:w="1387" w:type="dxa"/>
            <w:gridSpan w:val="3"/>
          </w:tcPr>
          <w:p w14:paraId="1C1E3481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725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недели</w:t>
            </w:r>
          </w:p>
        </w:tc>
        <w:tc>
          <w:tcPr>
            <w:tcW w:w="4707" w:type="dxa"/>
            <w:gridSpan w:val="10"/>
            <w:vAlign w:val="center"/>
          </w:tcPr>
          <w:p w14:paraId="4DD104FD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0725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Месяцы лечения</w:t>
            </w:r>
          </w:p>
        </w:tc>
        <w:tc>
          <w:tcPr>
            <w:tcW w:w="949" w:type="dxa"/>
            <w:vMerge w:val="restart"/>
          </w:tcPr>
          <w:p w14:paraId="66B94CB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</w:rPr>
              <w:t>Постоянно</w:t>
            </w:r>
          </w:p>
        </w:tc>
      </w:tr>
      <w:tr w:rsidR="00832B85" w:rsidRPr="00560725" w14:paraId="45C57254" w14:textId="77777777" w:rsidTr="0057259B">
        <w:trPr>
          <w:trHeight w:val="232"/>
        </w:trPr>
        <w:tc>
          <w:tcPr>
            <w:tcW w:w="425" w:type="dxa"/>
            <w:vMerge/>
          </w:tcPr>
          <w:p w14:paraId="30ADE40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14:paraId="1A110B34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7" w:type="dxa"/>
            <w:vMerge/>
          </w:tcPr>
          <w:p w14:paraId="1AE781A4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60" w:type="dxa"/>
          </w:tcPr>
          <w:p w14:paraId="3E652973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462" w:type="dxa"/>
          </w:tcPr>
          <w:p w14:paraId="49F3F572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14:paraId="2F1BF9FF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62" w:type="dxa"/>
          </w:tcPr>
          <w:p w14:paraId="5F526E79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61" w:type="dxa"/>
          </w:tcPr>
          <w:p w14:paraId="7864F2B1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460" w:type="dxa"/>
          </w:tcPr>
          <w:p w14:paraId="53BF6F3A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461" w:type="dxa"/>
          </w:tcPr>
          <w:p w14:paraId="721AF8E1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60" w:type="dxa"/>
          </w:tcPr>
          <w:p w14:paraId="0FCAD6C3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460" w:type="dxa"/>
          </w:tcPr>
          <w:p w14:paraId="739DB69A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461" w:type="dxa"/>
          </w:tcPr>
          <w:p w14:paraId="047321E4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460" w:type="dxa"/>
          </w:tcPr>
          <w:p w14:paraId="4FE7E9B0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495" w:type="dxa"/>
          </w:tcPr>
          <w:p w14:paraId="0EFCF82E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494" w:type="dxa"/>
          </w:tcPr>
          <w:p w14:paraId="19C9BE20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495" w:type="dxa"/>
          </w:tcPr>
          <w:p w14:paraId="6B8F9B0D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949" w:type="dxa"/>
            <w:vMerge/>
          </w:tcPr>
          <w:p w14:paraId="7F3C423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</w:rPr>
            </w:pPr>
          </w:p>
        </w:tc>
      </w:tr>
      <w:tr w:rsidR="00832B85" w:rsidRPr="00560725" w14:paraId="0A0EC68F" w14:textId="77777777" w:rsidTr="0057259B">
        <w:tc>
          <w:tcPr>
            <w:tcW w:w="425" w:type="dxa"/>
          </w:tcPr>
          <w:p w14:paraId="42BFD07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3AD37C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обследования</w:t>
            </w:r>
          </w:p>
        </w:tc>
        <w:tc>
          <w:tcPr>
            <w:tcW w:w="577" w:type="dxa"/>
          </w:tcPr>
          <w:p w14:paraId="374293C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0" w:type="dxa"/>
          </w:tcPr>
          <w:p w14:paraId="102B3C9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2" w:type="dxa"/>
          </w:tcPr>
          <w:p w14:paraId="65C1234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3" w:type="dxa"/>
          </w:tcPr>
          <w:p w14:paraId="3D736F9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2" w:type="dxa"/>
          </w:tcPr>
          <w:p w14:paraId="108D36B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1" w:type="dxa"/>
          </w:tcPr>
          <w:p w14:paraId="147A020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0" w:type="dxa"/>
          </w:tcPr>
          <w:p w14:paraId="27AC625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1" w:type="dxa"/>
          </w:tcPr>
          <w:p w14:paraId="1B458C5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0" w:type="dxa"/>
          </w:tcPr>
          <w:p w14:paraId="5626565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0" w:type="dxa"/>
          </w:tcPr>
          <w:p w14:paraId="17CB85A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1" w:type="dxa"/>
          </w:tcPr>
          <w:p w14:paraId="75D2172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0" w:type="dxa"/>
          </w:tcPr>
          <w:p w14:paraId="17D0013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95" w:type="dxa"/>
          </w:tcPr>
          <w:p w14:paraId="21CAD21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94" w:type="dxa"/>
          </w:tcPr>
          <w:p w14:paraId="7CEA06D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95" w:type="dxa"/>
          </w:tcPr>
          <w:p w14:paraId="3915E53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49" w:type="dxa"/>
          </w:tcPr>
          <w:p w14:paraId="18081B5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2B85" w:rsidRPr="00560725" w14:paraId="39043CAA" w14:textId="77777777" w:rsidTr="0057259B">
        <w:tc>
          <w:tcPr>
            <w:tcW w:w="425" w:type="dxa"/>
          </w:tcPr>
          <w:p w14:paraId="73E4148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2"/>
          </w:tcPr>
          <w:p w14:paraId="0FF4117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Рост/вес</w:t>
            </w:r>
          </w:p>
        </w:tc>
        <w:tc>
          <w:tcPr>
            <w:tcW w:w="577" w:type="dxa"/>
          </w:tcPr>
          <w:p w14:paraId="214F432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8D0BE4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B1FCA8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DAAAF0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6809B31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727D2B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DCAB4A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48066A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CEE9FD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9768AB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3B379B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7527F3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2E7FB6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08A3CFA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F62B0A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81F04B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60AB4DB3" w14:textId="77777777" w:rsidTr="0057259B">
        <w:tc>
          <w:tcPr>
            <w:tcW w:w="425" w:type="dxa"/>
          </w:tcPr>
          <w:p w14:paraId="7298265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</w:tcPr>
          <w:p w14:paraId="5203B69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Гемоглобин (г/л)</w:t>
            </w:r>
          </w:p>
        </w:tc>
        <w:tc>
          <w:tcPr>
            <w:tcW w:w="577" w:type="dxa"/>
          </w:tcPr>
          <w:p w14:paraId="73818B2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BC493D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F6860F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725CD6F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6EAFCFD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9C6678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B7E142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ED74CB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4A8008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C29C77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9D4DF9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6927DC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CEFC73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05BA118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4E3F104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6460626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1C970AA8" w14:textId="77777777" w:rsidTr="0057259B">
        <w:tc>
          <w:tcPr>
            <w:tcW w:w="425" w:type="dxa"/>
          </w:tcPr>
          <w:p w14:paraId="26D0AEC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</w:tcPr>
          <w:p w14:paraId="2ECE17E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Эритроциты (10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12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3378E72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049311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2EC27D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8C1A56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7F2ED4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D86AC7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29336F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4B12EA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C576C9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0EEF33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9F47A1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2FB9AC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96E410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45C176D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9FA0DD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78F2FB1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7B12C314" w14:textId="77777777" w:rsidTr="0057259B">
        <w:tc>
          <w:tcPr>
            <w:tcW w:w="425" w:type="dxa"/>
          </w:tcPr>
          <w:p w14:paraId="6980812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14:paraId="01E7C93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Лейкоциты (10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341F8CE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96DB47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0B21B3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BCA035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FEEE09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A2B05B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F86A61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B9F19D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1B0657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7315DD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BE9281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AB3DC4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7116C5D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11B1BE5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ADF468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12A2653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514F90B0" w14:textId="77777777" w:rsidTr="0057259B">
        <w:tc>
          <w:tcPr>
            <w:tcW w:w="425" w:type="dxa"/>
          </w:tcPr>
          <w:p w14:paraId="19D2C20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</w:tcPr>
          <w:p w14:paraId="4569CEB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Тромбоциты (10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9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77" w:type="dxa"/>
          </w:tcPr>
          <w:p w14:paraId="072C5CB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BEC785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9D2A35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30D0F76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BAF159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6DCE58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35F30E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5E50B1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EE6D85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905F51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49866B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5AA7CB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78801FD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652A2B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B39536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3142234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3D4FA073" w14:textId="77777777" w:rsidTr="0057259B">
        <w:tc>
          <w:tcPr>
            <w:tcW w:w="425" w:type="dxa"/>
          </w:tcPr>
          <w:p w14:paraId="746E977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127" w:type="dxa"/>
            <w:gridSpan w:val="2"/>
          </w:tcPr>
          <w:p w14:paraId="51B6714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СОЭ (мм/час)</w:t>
            </w:r>
          </w:p>
        </w:tc>
        <w:tc>
          <w:tcPr>
            <w:tcW w:w="577" w:type="dxa"/>
          </w:tcPr>
          <w:p w14:paraId="5F25572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68E997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17A2399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587CA5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0569605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6A0C39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07B57B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6E19AC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7FB386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BAEBFA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9FB180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0D66EE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D699F5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0813679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B7AA7C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B82A06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38C304C6" w14:textId="77777777" w:rsidTr="0057259B">
        <w:tc>
          <w:tcPr>
            <w:tcW w:w="425" w:type="dxa"/>
          </w:tcPr>
          <w:p w14:paraId="32CB353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gridSpan w:val="2"/>
          </w:tcPr>
          <w:p w14:paraId="38C660B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АЛаТ</w:t>
            </w:r>
          </w:p>
        </w:tc>
        <w:tc>
          <w:tcPr>
            <w:tcW w:w="577" w:type="dxa"/>
          </w:tcPr>
          <w:p w14:paraId="2D793A7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EC526A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0C6971D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44151B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18E9E3E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FD8F4C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1324FC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22C547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9B0859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402969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2585F2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346058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04FAB2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5B666C4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353FF7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487B2EE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1F8064A7" w14:textId="77777777" w:rsidTr="0057259B">
        <w:tc>
          <w:tcPr>
            <w:tcW w:w="425" w:type="dxa"/>
          </w:tcPr>
          <w:p w14:paraId="2C9AFAE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127" w:type="dxa"/>
            <w:gridSpan w:val="2"/>
          </w:tcPr>
          <w:p w14:paraId="5097EA4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АСаТ</w:t>
            </w:r>
          </w:p>
        </w:tc>
        <w:tc>
          <w:tcPr>
            <w:tcW w:w="577" w:type="dxa"/>
          </w:tcPr>
          <w:p w14:paraId="6F044DE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32DB77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BE51A2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7F28A7D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5BC28B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E71E7B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2D23F8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6DBE9C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DA5031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E7443E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D5CBCE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9C772D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38D46D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3DE2C04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EF7436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2EE1979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29649D7C" w14:textId="77777777" w:rsidTr="0057259B">
        <w:tc>
          <w:tcPr>
            <w:tcW w:w="425" w:type="dxa"/>
          </w:tcPr>
          <w:p w14:paraId="1BA21F6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2127" w:type="dxa"/>
            <w:gridSpan w:val="2"/>
          </w:tcPr>
          <w:p w14:paraId="359A955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Глюкоза (ммоль/л)</w:t>
            </w:r>
          </w:p>
        </w:tc>
        <w:tc>
          <w:tcPr>
            <w:tcW w:w="577" w:type="dxa"/>
          </w:tcPr>
          <w:p w14:paraId="06611BC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67378F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26F43CC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2CC55B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4021D6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02E1DC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4386E4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3EB424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35994C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EAC5B1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530982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4497BC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21EBEA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40844D4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E95835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38DDA08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54691151" w14:textId="77777777" w:rsidTr="0057259B">
        <w:tc>
          <w:tcPr>
            <w:tcW w:w="425" w:type="dxa"/>
          </w:tcPr>
          <w:p w14:paraId="13FA5F3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2127" w:type="dxa"/>
            <w:gridSpan w:val="2"/>
          </w:tcPr>
          <w:p w14:paraId="07245BB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Креатинин (ммоль/л)</w:t>
            </w:r>
          </w:p>
        </w:tc>
        <w:tc>
          <w:tcPr>
            <w:tcW w:w="577" w:type="dxa"/>
          </w:tcPr>
          <w:p w14:paraId="18DE2F1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EC0D85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6737BB9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6025A9F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1FF53A9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DD5D45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F3F5EB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D20DE1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0F58CE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72C0EC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003FC85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9F5F94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5C69687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52DAA57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90B354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2E06C2B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0B47B060" w14:textId="77777777" w:rsidTr="0057259B">
        <w:tc>
          <w:tcPr>
            <w:tcW w:w="425" w:type="dxa"/>
          </w:tcPr>
          <w:p w14:paraId="5DCA2FA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2127" w:type="dxa"/>
            <w:gridSpan w:val="2"/>
          </w:tcPr>
          <w:p w14:paraId="30933B1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СКФ </w:t>
            </w:r>
          </w:p>
        </w:tc>
        <w:tc>
          <w:tcPr>
            <w:tcW w:w="577" w:type="dxa"/>
          </w:tcPr>
          <w:p w14:paraId="1B4DB86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FA7BD8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11EBEC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389D73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A12740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0F9437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59D5AA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0AADA1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57E352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5CA9A0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883A52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D62D1B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5314DE9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2ACBAE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78AD43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43FAE59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1C97CBB6" w14:textId="77777777" w:rsidTr="0057259B">
        <w:tc>
          <w:tcPr>
            <w:tcW w:w="425" w:type="dxa"/>
          </w:tcPr>
          <w:p w14:paraId="5845FB6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2127" w:type="dxa"/>
            <w:gridSpan w:val="2"/>
          </w:tcPr>
          <w:p w14:paraId="0FCACF4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Сывороточный альбумин (г/л)</w:t>
            </w:r>
          </w:p>
        </w:tc>
        <w:tc>
          <w:tcPr>
            <w:tcW w:w="577" w:type="dxa"/>
          </w:tcPr>
          <w:p w14:paraId="727D978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729EDC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E92E07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63B985B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F4C046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02523A2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78E271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37D676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CF5D6E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E4243F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F374C9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781936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1015EE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1CA3183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7E3D9D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3B28858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6A08CE74" w14:textId="77777777" w:rsidTr="0057259B">
        <w:tc>
          <w:tcPr>
            <w:tcW w:w="425" w:type="dxa"/>
          </w:tcPr>
          <w:p w14:paraId="066ED10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2127" w:type="dxa"/>
            <w:gridSpan w:val="2"/>
          </w:tcPr>
          <w:p w14:paraId="645586B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К+</w:t>
            </w:r>
          </w:p>
        </w:tc>
        <w:tc>
          <w:tcPr>
            <w:tcW w:w="577" w:type="dxa"/>
          </w:tcPr>
          <w:p w14:paraId="401E8C9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F03B8A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CD06D1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62F5AD4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0606216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43BB89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224783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C24417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5EFBB9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8FD19A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0CCF3A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1AD2AE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B53F82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2F648D6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F922F1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6626654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7006AE4A" w14:textId="77777777" w:rsidTr="0057259B">
        <w:tc>
          <w:tcPr>
            <w:tcW w:w="425" w:type="dxa"/>
          </w:tcPr>
          <w:p w14:paraId="6EE51AA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2127" w:type="dxa"/>
            <w:gridSpan w:val="2"/>
          </w:tcPr>
          <w:p w14:paraId="663D0CD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Са ++</w:t>
            </w:r>
          </w:p>
        </w:tc>
        <w:tc>
          <w:tcPr>
            <w:tcW w:w="577" w:type="dxa"/>
          </w:tcPr>
          <w:p w14:paraId="4F22F56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B2DC4C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5E2643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92ADFE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CDD7A6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7ADFCE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8CB7C2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166253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6AF0C1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46FCF6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073B43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1D4DAF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DE06EA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1600BB8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526135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10C1A5E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1E27F4EE" w14:textId="77777777" w:rsidTr="0057259B">
        <w:tc>
          <w:tcPr>
            <w:tcW w:w="425" w:type="dxa"/>
          </w:tcPr>
          <w:p w14:paraId="4B59342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2127" w:type="dxa"/>
            <w:gridSpan w:val="2"/>
          </w:tcPr>
          <w:p w14:paraId="3831E1E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Mg ++</w:t>
            </w:r>
          </w:p>
        </w:tc>
        <w:tc>
          <w:tcPr>
            <w:tcW w:w="577" w:type="dxa"/>
          </w:tcPr>
          <w:p w14:paraId="6CB3534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68F6D4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760924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ED8012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0FB06BA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E1F2B5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CCE15C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9271CA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C843CC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81CFBB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AF11EE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F3C519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7812485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706D5C6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E7F144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C3952B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79A8E0A3" w14:textId="77777777" w:rsidTr="0057259B">
        <w:tc>
          <w:tcPr>
            <w:tcW w:w="425" w:type="dxa"/>
          </w:tcPr>
          <w:p w14:paraId="7DEC00E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127" w:type="dxa"/>
            <w:gridSpan w:val="2"/>
          </w:tcPr>
          <w:p w14:paraId="61EAE7A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Аудиометрия</w:t>
            </w:r>
          </w:p>
        </w:tc>
        <w:tc>
          <w:tcPr>
            <w:tcW w:w="577" w:type="dxa"/>
          </w:tcPr>
          <w:p w14:paraId="0BC677D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7F0627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BFDAC7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DCE578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FFFB68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009F12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875EB3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ECC983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9F8083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B5EF89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573D34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77D58D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EC6B26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77B637D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489E01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866C53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21861A60" w14:textId="77777777" w:rsidTr="0057259B">
        <w:tc>
          <w:tcPr>
            <w:tcW w:w="425" w:type="dxa"/>
            <w:vMerge w:val="restart"/>
          </w:tcPr>
          <w:p w14:paraId="5EBED19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17</w:t>
            </w:r>
          </w:p>
          <w:p w14:paraId="597C4C6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</w:tcPr>
          <w:p w14:paraId="108ADEA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 на остроту зрения</w:t>
            </w:r>
          </w:p>
        </w:tc>
        <w:tc>
          <w:tcPr>
            <w:tcW w:w="577" w:type="dxa"/>
          </w:tcPr>
          <w:p w14:paraId="3A8BCBF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D-N</w:t>
            </w:r>
          </w:p>
        </w:tc>
        <w:tc>
          <w:tcPr>
            <w:tcW w:w="460" w:type="dxa"/>
          </w:tcPr>
          <w:p w14:paraId="201B7CE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9942F3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24E3534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FFDA00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FF12E5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28ACA5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0181619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B8AC77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612C44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9007E8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302FDC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4CF658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7376035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16C108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79C1F94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488859CA" w14:textId="77777777" w:rsidTr="0057259B">
        <w:tc>
          <w:tcPr>
            <w:tcW w:w="425" w:type="dxa"/>
            <w:vMerge/>
          </w:tcPr>
          <w:p w14:paraId="30AEA43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14:paraId="36DF064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77" w:type="dxa"/>
          </w:tcPr>
          <w:p w14:paraId="24FFECD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S-N</w:t>
            </w:r>
          </w:p>
        </w:tc>
        <w:tc>
          <w:tcPr>
            <w:tcW w:w="460" w:type="dxa"/>
          </w:tcPr>
          <w:p w14:paraId="092EC0C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61A6CB7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56D7818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2490B27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E1C6A2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32261D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90F797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1B3FC0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0D8D76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09CBBCF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81C4A6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06058D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2B3D2C1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4D21F9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6C13A40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6281EAFD" w14:textId="77777777" w:rsidTr="0057259B">
        <w:tc>
          <w:tcPr>
            <w:tcW w:w="425" w:type="dxa"/>
          </w:tcPr>
          <w:p w14:paraId="31E96B8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2127" w:type="dxa"/>
            <w:gridSpan w:val="2"/>
          </w:tcPr>
          <w:p w14:paraId="62CF0F6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Тест Ишихара</w:t>
            </w:r>
          </w:p>
        </w:tc>
        <w:tc>
          <w:tcPr>
            <w:tcW w:w="577" w:type="dxa"/>
          </w:tcPr>
          <w:p w14:paraId="3C8DE75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AEFB13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86D896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2D3E18A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2439FE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759F20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0A5D3B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4B8455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C49BC8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3D171C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5070C7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A758F3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7B03F92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2798A7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BC277B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1E77519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3E10FA57" w14:textId="77777777" w:rsidTr="0057259B">
        <w:trPr>
          <w:trHeight w:val="455"/>
        </w:trPr>
        <w:tc>
          <w:tcPr>
            <w:tcW w:w="425" w:type="dxa"/>
            <w:vMerge w:val="restart"/>
          </w:tcPr>
          <w:p w14:paraId="2D20E3A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vMerge w:val="restart"/>
            <w:vAlign w:val="center"/>
          </w:tcPr>
          <w:p w14:paraId="61CA14D2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ЭКГ 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QT</w:t>
            </w: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по Фридерику  (&lt; 450-муж   </w:t>
            </w:r>
          </w:p>
          <w:p w14:paraId="208D9B00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&lt; 470-жен)</w:t>
            </w:r>
          </w:p>
        </w:tc>
        <w:tc>
          <w:tcPr>
            <w:tcW w:w="709" w:type="dxa"/>
          </w:tcPr>
          <w:p w14:paraId="7380194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</w:t>
            </w:r>
          </w:p>
        </w:tc>
        <w:tc>
          <w:tcPr>
            <w:tcW w:w="577" w:type="dxa"/>
          </w:tcPr>
          <w:p w14:paraId="1455ACA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5CE4F9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6CF955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24A1FE4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5A3EBE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C9E43D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E9DE5E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A8A85D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F3E8E8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DEDEA8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B4B9DC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EEFC4F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F64E98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2D5F2AF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7013B6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45508BD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46C9F95C" w14:textId="77777777" w:rsidTr="0057259B">
        <w:trPr>
          <w:trHeight w:val="455"/>
        </w:trPr>
        <w:tc>
          <w:tcPr>
            <w:tcW w:w="425" w:type="dxa"/>
            <w:vMerge/>
          </w:tcPr>
          <w:p w14:paraId="2C60A98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549CA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0A68C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рез-т</w:t>
            </w:r>
          </w:p>
        </w:tc>
        <w:tc>
          <w:tcPr>
            <w:tcW w:w="577" w:type="dxa"/>
          </w:tcPr>
          <w:p w14:paraId="1A62069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DA38B1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461C196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3F0807D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220D6F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0E4574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2F49DC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D54A49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33C216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4D97A3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0632E3C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95A1C6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410112C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13966C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29CDD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48CBA01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5F77A696" w14:textId="77777777" w:rsidTr="0057259B">
        <w:trPr>
          <w:trHeight w:val="141"/>
        </w:trPr>
        <w:tc>
          <w:tcPr>
            <w:tcW w:w="9683" w:type="dxa"/>
            <w:gridSpan w:val="18"/>
          </w:tcPr>
          <w:p w14:paraId="4D70182F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Исследования по показаниям</w:t>
            </w:r>
          </w:p>
        </w:tc>
        <w:tc>
          <w:tcPr>
            <w:tcW w:w="949" w:type="dxa"/>
          </w:tcPr>
          <w:p w14:paraId="605CB42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3075EB88" w14:textId="77777777" w:rsidTr="0057259B">
        <w:trPr>
          <w:trHeight w:val="141"/>
        </w:trPr>
        <w:tc>
          <w:tcPr>
            <w:tcW w:w="425" w:type="dxa"/>
          </w:tcPr>
          <w:p w14:paraId="0C3EBCB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5DDA3B0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обследования</w:t>
            </w:r>
          </w:p>
        </w:tc>
        <w:tc>
          <w:tcPr>
            <w:tcW w:w="577" w:type="dxa"/>
          </w:tcPr>
          <w:p w14:paraId="18175C2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33616A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D0F2AF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29F0A8C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108728E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C397E5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4AF8CB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DB6378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27CF0D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E31185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C7EA09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0E3672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EF8C96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6952B7B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55F2F7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4FACBA5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6C33659A" w14:textId="77777777" w:rsidTr="0057259B">
        <w:trPr>
          <w:trHeight w:val="141"/>
        </w:trPr>
        <w:tc>
          <w:tcPr>
            <w:tcW w:w="425" w:type="dxa"/>
          </w:tcPr>
          <w:p w14:paraId="36D99C4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127" w:type="dxa"/>
            <w:gridSpan w:val="2"/>
          </w:tcPr>
          <w:p w14:paraId="554CD11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Тиреотропный гормон (ТТГ)</w:t>
            </w:r>
          </w:p>
        </w:tc>
        <w:tc>
          <w:tcPr>
            <w:tcW w:w="577" w:type="dxa"/>
          </w:tcPr>
          <w:p w14:paraId="7EFD566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7E7EC4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7614C2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6AB3F3A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1497F69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4DC927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CEAD5B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816819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2762DB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AC561C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01442ED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FC6909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FA6464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58E1F69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FBD6E9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148AD7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1B73B7F0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0ACDA7B4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2127" w:type="dxa"/>
            <w:gridSpan w:val="2"/>
          </w:tcPr>
          <w:p w14:paraId="0EA7677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Липаза</w:t>
            </w:r>
          </w:p>
        </w:tc>
        <w:tc>
          <w:tcPr>
            <w:tcW w:w="577" w:type="dxa"/>
          </w:tcPr>
          <w:p w14:paraId="4738966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0EF796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E128D1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8BC59B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CC9B21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0C11D0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B8464A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1150CF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FA02EF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F36602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414328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5E2537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6A88C1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7B1421D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4E63A8E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605441F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09F33502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41643ACB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14:paraId="3D3057F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Амилаза</w:t>
            </w:r>
          </w:p>
        </w:tc>
        <w:tc>
          <w:tcPr>
            <w:tcW w:w="577" w:type="dxa"/>
          </w:tcPr>
          <w:p w14:paraId="02AB468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FBD211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15ABB28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76ED760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0ED4F9B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B7C334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6C6F55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9BE00D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93203F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ECF748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7B6F9D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19ADAE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6CCCEC9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0C9D55C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AF106D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5B9F50F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3CA2D27A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5245568E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23</w:t>
            </w:r>
          </w:p>
        </w:tc>
        <w:tc>
          <w:tcPr>
            <w:tcW w:w="2127" w:type="dxa"/>
            <w:gridSpan w:val="2"/>
          </w:tcPr>
          <w:p w14:paraId="491674B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Исследование на гепатит В</w:t>
            </w:r>
          </w:p>
        </w:tc>
        <w:tc>
          <w:tcPr>
            <w:tcW w:w="577" w:type="dxa"/>
          </w:tcPr>
          <w:p w14:paraId="7D88058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6496B6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29AA3A6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028EDE5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DF4FC3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A7D65F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7BD68E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86D69C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87F388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3A77E9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2BB1070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167880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BD9A73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27F0D7C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5D939FC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03645F2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57477A5A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4D716976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24</w:t>
            </w:r>
          </w:p>
        </w:tc>
        <w:tc>
          <w:tcPr>
            <w:tcW w:w="2127" w:type="dxa"/>
            <w:gridSpan w:val="2"/>
          </w:tcPr>
          <w:p w14:paraId="12E7B73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Исследование на гепатит С</w:t>
            </w:r>
          </w:p>
        </w:tc>
        <w:tc>
          <w:tcPr>
            <w:tcW w:w="577" w:type="dxa"/>
          </w:tcPr>
          <w:p w14:paraId="5E6CDA0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0F4191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F73D1E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1947CA5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229E2D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BF0224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65FE56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7F11BB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7C190F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7E2A71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6D3053D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20DA4C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076D3A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39A1E55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2E8EFC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0D42D08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71008AB0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6C2DB352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2127" w:type="dxa"/>
            <w:gridSpan w:val="2"/>
          </w:tcPr>
          <w:p w14:paraId="30454ED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Кровь на ВИЧ</w:t>
            </w:r>
          </w:p>
        </w:tc>
        <w:tc>
          <w:tcPr>
            <w:tcW w:w="577" w:type="dxa"/>
          </w:tcPr>
          <w:p w14:paraId="6DED95D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E9A6B3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150FFE9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21A79A8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35DF666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667B2C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342CC8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4ACDBB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674D2D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AC87AA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4815897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D479AA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3F05059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3EB4FEC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409EC83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2674FC5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2BE7EB05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3CD564EB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127" w:type="dxa"/>
            <w:gridSpan w:val="2"/>
          </w:tcPr>
          <w:p w14:paraId="618D634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УЗИ органов брюшной полости  и почек</w:t>
            </w:r>
          </w:p>
        </w:tc>
        <w:tc>
          <w:tcPr>
            <w:tcW w:w="577" w:type="dxa"/>
          </w:tcPr>
          <w:p w14:paraId="0825DDA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FB5211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2C4406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DE6CA3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29E7846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1D04681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E2D94D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5B3A4A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7C00BA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D8D05D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62553E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5110C67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0B9AC59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4B9BA73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D6BF0D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2103DAA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65F906BE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7B2FFB0D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2127" w:type="dxa"/>
            <w:gridSpan w:val="2"/>
          </w:tcPr>
          <w:p w14:paraId="7ABF129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УЗИ щитовидной железы</w:t>
            </w:r>
          </w:p>
        </w:tc>
        <w:tc>
          <w:tcPr>
            <w:tcW w:w="577" w:type="dxa"/>
          </w:tcPr>
          <w:p w14:paraId="0F380D6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4681D2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934875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4F37EFF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2FFE9447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48B39B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7C31033B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7F55D6A8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1B18DE5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2416C4C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88845A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3EE53AC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7B0D1B6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40E1AF03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2D03E98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0A226E9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85" w:rsidRPr="00560725" w14:paraId="3993178F" w14:textId="77777777" w:rsidTr="0057259B">
        <w:trPr>
          <w:trHeight w:val="141"/>
        </w:trPr>
        <w:tc>
          <w:tcPr>
            <w:tcW w:w="425" w:type="dxa"/>
            <w:vAlign w:val="center"/>
          </w:tcPr>
          <w:p w14:paraId="1D84A535" w14:textId="77777777" w:rsidR="00832B85" w:rsidRPr="00560725" w:rsidRDefault="00832B85" w:rsidP="0057259B">
            <w:pPr>
              <w:pStyle w:val="2"/>
              <w:spacing w:before="0"/>
              <w:ind w:left="0"/>
              <w:jc w:val="center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28</w:t>
            </w:r>
          </w:p>
        </w:tc>
        <w:tc>
          <w:tcPr>
            <w:tcW w:w="2127" w:type="dxa"/>
            <w:gridSpan w:val="2"/>
          </w:tcPr>
          <w:p w14:paraId="04C2913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0725">
              <w:rPr>
                <w:rFonts w:ascii="Times New Roman" w:hAnsi="Times New Roman" w:cs="Times New Roman"/>
                <w:b w:val="0"/>
                <w:sz w:val="20"/>
                <w:szCs w:val="20"/>
              </w:rPr>
              <w:t>ФГДС</w:t>
            </w:r>
          </w:p>
        </w:tc>
        <w:tc>
          <w:tcPr>
            <w:tcW w:w="577" w:type="dxa"/>
          </w:tcPr>
          <w:p w14:paraId="374A805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402B5A4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5A327416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</w:tcPr>
          <w:p w14:paraId="5C9C4F3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</w:tcPr>
          <w:p w14:paraId="739838BD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31C58E3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02EEA370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1800BB09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F13F65A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BDEC05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</w:tcPr>
          <w:p w14:paraId="5B86E915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</w:tcPr>
          <w:p w14:paraId="61A8AC1C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1EDF9414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14:paraId="024077F2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14:paraId="7E46269F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14:paraId="6444AC4E" w14:textId="77777777" w:rsidR="00832B85" w:rsidRPr="00560725" w:rsidRDefault="00832B85" w:rsidP="0057259B">
            <w:pPr>
              <w:pStyle w:val="2"/>
              <w:spacing w:before="0"/>
              <w:ind w:left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FBA004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b/>
          <w:sz w:val="20"/>
          <w:szCs w:val="20"/>
        </w:rPr>
        <w:t>Примечание</w:t>
      </w:r>
      <w:r w:rsidRPr="00560725">
        <w:rPr>
          <w:rFonts w:eastAsiaTheme="minorHAnsi"/>
          <w:sz w:val="20"/>
          <w:szCs w:val="20"/>
        </w:rPr>
        <w:t xml:space="preserve">: частота и показания для проведения исследований по вышеперечисленным пунктам: </w:t>
      </w:r>
    </w:p>
    <w:p w14:paraId="023695D8" w14:textId="77777777" w:rsidR="00832B85" w:rsidRPr="00560725" w:rsidRDefault="00832B85" w:rsidP="00832B85">
      <w:pPr>
        <w:tabs>
          <w:tab w:val="num" w:pos="-284"/>
        </w:tabs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>1. Ежемесячно</w:t>
      </w:r>
    </w:p>
    <w:p w14:paraId="031F3186" w14:textId="77777777" w:rsidR="00832B85" w:rsidRPr="00560725" w:rsidRDefault="00832B85" w:rsidP="00832B85">
      <w:pPr>
        <w:tabs>
          <w:tab w:val="num" w:pos="284"/>
        </w:tabs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>2. Ежемесячно до 6 мес. лечения, после 6 мес. – минимум 1 раз в квартал</w:t>
      </w:r>
    </w:p>
    <w:p w14:paraId="5EBBA20B" w14:textId="77777777" w:rsidR="00832B85" w:rsidRPr="00560725" w:rsidRDefault="00832B85" w:rsidP="00832B85">
      <w:pPr>
        <w:tabs>
          <w:tab w:val="num" w:pos="284"/>
        </w:tabs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>3,4 Ежемесячно до 6 мес. лечения, после 6 мес. – минимум 1 раз в квартал</w:t>
      </w:r>
    </w:p>
    <w:p w14:paraId="5F4471F5" w14:textId="77777777" w:rsidR="00832B85" w:rsidRPr="00560725" w:rsidRDefault="00832B85" w:rsidP="00832B85">
      <w:pPr>
        <w:tabs>
          <w:tab w:val="num" w:pos="502"/>
        </w:tabs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 xml:space="preserve">5. При лечении </w:t>
      </w:r>
      <w:r w:rsidRPr="00560725">
        <w:rPr>
          <w:rFonts w:eastAsiaTheme="minorHAnsi"/>
          <w:sz w:val="20"/>
          <w:szCs w:val="20"/>
          <w:lang w:val="en-US"/>
        </w:rPr>
        <w:t>Lzd</w:t>
      </w:r>
      <w:r w:rsidRPr="00560725">
        <w:rPr>
          <w:rFonts w:eastAsiaTheme="minorHAnsi"/>
          <w:sz w:val="20"/>
          <w:szCs w:val="20"/>
        </w:rPr>
        <w:t xml:space="preserve"> и при ВИЧ позитивном статусе в 1 месяц еженедельно, далее см. п.2</w:t>
      </w:r>
    </w:p>
    <w:p w14:paraId="5FD4A0C3" w14:textId="77777777" w:rsidR="00832B85" w:rsidRPr="00560725" w:rsidRDefault="00832B85" w:rsidP="00832B85">
      <w:pPr>
        <w:tabs>
          <w:tab w:val="num" w:pos="502"/>
        </w:tabs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>6.</w:t>
      </w:r>
      <w:r w:rsidRPr="0056072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60725">
        <w:rPr>
          <w:rFonts w:eastAsiaTheme="minorHAnsi"/>
          <w:sz w:val="20"/>
          <w:szCs w:val="20"/>
          <w:lang w:eastAsia="en-US"/>
        </w:rPr>
        <w:t>Ежемесячно до 6 мес. лечения, после 6 мес. – минимум 1 раз в квартал</w:t>
      </w:r>
    </w:p>
    <w:p w14:paraId="7B285418" w14:textId="77777777" w:rsidR="00832B85" w:rsidRPr="00560725" w:rsidRDefault="00832B85" w:rsidP="00832B85">
      <w:pPr>
        <w:tabs>
          <w:tab w:val="num" w:pos="284"/>
        </w:tabs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 xml:space="preserve">7,8.  </w:t>
      </w:r>
      <w:r w:rsidRPr="00560725">
        <w:rPr>
          <w:rFonts w:eastAsiaTheme="minorHAnsi"/>
          <w:sz w:val="20"/>
          <w:szCs w:val="20"/>
          <w:lang w:eastAsia="en-US"/>
        </w:rPr>
        <w:t>При вирусном гепатите в первый месяц еженедельно, далее ежемесячно</w:t>
      </w:r>
    </w:p>
    <w:p w14:paraId="552F1534" w14:textId="77777777" w:rsidR="00832B85" w:rsidRPr="00560725" w:rsidRDefault="00832B85" w:rsidP="00832B85">
      <w:pPr>
        <w:rPr>
          <w:rFonts w:eastAsiaTheme="minorHAnsi"/>
          <w:sz w:val="20"/>
          <w:szCs w:val="20"/>
          <w:lang w:eastAsia="en-US"/>
        </w:rPr>
      </w:pPr>
      <w:r w:rsidRPr="00560725">
        <w:rPr>
          <w:rFonts w:eastAsiaTheme="minorHAnsi"/>
          <w:sz w:val="20"/>
          <w:szCs w:val="20"/>
        </w:rPr>
        <w:t>9</w:t>
      </w:r>
      <w:r w:rsidRPr="00560725">
        <w:rPr>
          <w:rFonts w:eastAsiaTheme="minorHAnsi"/>
          <w:b/>
          <w:sz w:val="20"/>
          <w:szCs w:val="20"/>
        </w:rPr>
        <w:t xml:space="preserve">. </w:t>
      </w:r>
      <w:r w:rsidRPr="00560725">
        <w:rPr>
          <w:rFonts w:eastAsiaTheme="minorHAnsi"/>
          <w:sz w:val="20"/>
          <w:szCs w:val="20"/>
          <w:lang w:eastAsia="en-US"/>
        </w:rPr>
        <w:t>До начала лечения, далее по показаниям</w:t>
      </w:r>
    </w:p>
    <w:p w14:paraId="0A4D48BB" w14:textId="77777777" w:rsidR="00832B85" w:rsidRPr="00560725" w:rsidRDefault="00832B85" w:rsidP="00832B85">
      <w:pPr>
        <w:rPr>
          <w:rFonts w:eastAsiaTheme="minorHAnsi"/>
          <w:sz w:val="20"/>
          <w:szCs w:val="20"/>
          <w:lang w:eastAsia="en-US"/>
        </w:rPr>
      </w:pPr>
      <w:r w:rsidRPr="00560725">
        <w:rPr>
          <w:rFonts w:eastAsiaTheme="minorHAnsi"/>
          <w:sz w:val="20"/>
          <w:szCs w:val="20"/>
          <w:lang w:eastAsia="en-US"/>
        </w:rPr>
        <w:t>10. При лечении инъекционными препаратами – ежемесячно</w:t>
      </w:r>
    </w:p>
    <w:p w14:paraId="51EBE36E" w14:textId="77777777" w:rsidR="00832B85" w:rsidRPr="00560725" w:rsidRDefault="00832B85" w:rsidP="00832B85">
      <w:pPr>
        <w:rPr>
          <w:rFonts w:eastAsiaTheme="minorHAnsi"/>
          <w:sz w:val="20"/>
          <w:szCs w:val="20"/>
          <w:lang w:eastAsia="en-US"/>
        </w:rPr>
      </w:pPr>
      <w:r w:rsidRPr="00560725">
        <w:rPr>
          <w:rFonts w:eastAsiaTheme="minorHAnsi"/>
          <w:sz w:val="20"/>
          <w:szCs w:val="20"/>
          <w:lang w:eastAsia="en-US"/>
        </w:rPr>
        <w:t>11. При повышенном показателе креатинина рассчитать клиренс креатинина</w:t>
      </w:r>
    </w:p>
    <w:p w14:paraId="6180E753" w14:textId="77777777" w:rsidR="00832B85" w:rsidRPr="00560725" w:rsidRDefault="00832B85" w:rsidP="00832B85">
      <w:pPr>
        <w:rPr>
          <w:rFonts w:eastAsiaTheme="minorHAnsi"/>
          <w:sz w:val="20"/>
          <w:szCs w:val="20"/>
          <w:lang w:eastAsia="en-US"/>
        </w:rPr>
      </w:pPr>
      <w:r w:rsidRPr="00560725">
        <w:rPr>
          <w:rFonts w:eastAsiaTheme="minorHAnsi"/>
          <w:sz w:val="20"/>
          <w:szCs w:val="20"/>
          <w:lang w:eastAsia="en-US"/>
        </w:rPr>
        <w:t xml:space="preserve">12. При лечении </w:t>
      </w:r>
      <w:r w:rsidRPr="00560725">
        <w:rPr>
          <w:rFonts w:eastAsiaTheme="minorHAnsi"/>
          <w:sz w:val="20"/>
          <w:szCs w:val="20"/>
          <w:lang w:val="en-US" w:eastAsia="en-US"/>
        </w:rPr>
        <w:t>Dlm</w:t>
      </w:r>
      <w:r w:rsidRPr="00560725">
        <w:rPr>
          <w:rFonts w:eastAsiaTheme="minorHAnsi"/>
          <w:sz w:val="20"/>
          <w:szCs w:val="20"/>
          <w:lang w:eastAsia="en-US"/>
        </w:rPr>
        <w:t xml:space="preserve"> – 1 раз в 2 месяца до 6 месяцев лечения, после 6 месяцев - по показаниям</w:t>
      </w:r>
    </w:p>
    <w:p w14:paraId="2937385D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lastRenderedPageBreak/>
        <w:t xml:space="preserve">13. </w:t>
      </w:r>
      <w:r w:rsidRPr="00560725">
        <w:rPr>
          <w:rFonts w:eastAsiaTheme="minorHAnsi"/>
          <w:sz w:val="20"/>
          <w:szCs w:val="20"/>
          <w:lang w:eastAsia="en-US"/>
        </w:rPr>
        <w:t xml:space="preserve">При лечении инъекционными ПВР и при назначении </w:t>
      </w:r>
      <w:r w:rsidRPr="00560725">
        <w:rPr>
          <w:rFonts w:eastAsiaTheme="minorHAnsi"/>
          <w:sz w:val="20"/>
          <w:szCs w:val="20"/>
          <w:lang w:val="en-US" w:eastAsia="en-US"/>
        </w:rPr>
        <w:t>Bdq</w:t>
      </w:r>
      <w:r w:rsidRPr="00560725">
        <w:rPr>
          <w:rFonts w:eastAsiaTheme="minorHAnsi"/>
          <w:sz w:val="20"/>
          <w:szCs w:val="20"/>
          <w:lang w:eastAsia="en-US"/>
        </w:rPr>
        <w:t xml:space="preserve">, </w:t>
      </w:r>
      <w:r w:rsidRPr="00560725">
        <w:rPr>
          <w:rFonts w:eastAsiaTheme="minorHAnsi"/>
          <w:sz w:val="20"/>
          <w:szCs w:val="20"/>
          <w:lang w:val="en-US" w:eastAsia="en-US"/>
        </w:rPr>
        <w:t>Dlm</w:t>
      </w:r>
      <w:r w:rsidRPr="00560725">
        <w:rPr>
          <w:rFonts w:eastAsiaTheme="minorHAnsi"/>
          <w:sz w:val="20"/>
          <w:szCs w:val="20"/>
          <w:lang w:eastAsia="en-US"/>
        </w:rPr>
        <w:t xml:space="preserve"> – ежемесячно</w:t>
      </w:r>
    </w:p>
    <w:p w14:paraId="467A2020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 xml:space="preserve">14,15 </w:t>
      </w:r>
      <w:r w:rsidRPr="00560725">
        <w:rPr>
          <w:rFonts w:eastAsiaTheme="minorHAnsi"/>
          <w:sz w:val="20"/>
          <w:szCs w:val="20"/>
          <w:lang w:eastAsia="en-US"/>
        </w:rPr>
        <w:t xml:space="preserve">При назначении </w:t>
      </w:r>
      <w:r w:rsidRPr="00560725">
        <w:rPr>
          <w:rFonts w:eastAsiaTheme="minorHAnsi"/>
          <w:sz w:val="20"/>
          <w:szCs w:val="20"/>
          <w:lang w:val="en-US" w:eastAsia="en-US"/>
        </w:rPr>
        <w:t>Bdq</w:t>
      </w:r>
      <w:r w:rsidRPr="00560725">
        <w:rPr>
          <w:rFonts w:eastAsiaTheme="minorHAnsi"/>
          <w:sz w:val="20"/>
          <w:szCs w:val="20"/>
          <w:lang w:eastAsia="en-US"/>
        </w:rPr>
        <w:t xml:space="preserve">, </w:t>
      </w:r>
      <w:r w:rsidRPr="00560725">
        <w:rPr>
          <w:rFonts w:eastAsiaTheme="minorHAnsi"/>
          <w:sz w:val="20"/>
          <w:szCs w:val="20"/>
          <w:lang w:val="en-US" w:eastAsia="en-US"/>
        </w:rPr>
        <w:t>Dlm</w:t>
      </w:r>
      <w:r w:rsidRPr="00560725">
        <w:rPr>
          <w:rFonts w:eastAsiaTheme="minorHAnsi"/>
          <w:sz w:val="20"/>
          <w:szCs w:val="20"/>
          <w:lang w:eastAsia="en-US"/>
        </w:rPr>
        <w:t xml:space="preserve"> – ежемесячно</w:t>
      </w:r>
    </w:p>
    <w:p w14:paraId="562F4B62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 xml:space="preserve">16. </w:t>
      </w:r>
      <w:r w:rsidRPr="00560725">
        <w:rPr>
          <w:rFonts w:eastAsiaTheme="minorHAnsi"/>
          <w:sz w:val="20"/>
          <w:szCs w:val="20"/>
          <w:lang w:eastAsia="en-US"/>
        </w:rPr>
        <w:t>При лечении инъекционными препаратами – ежемесячно</w:t>
      </w:r>
    </w:p>
    <w:p w14:paraId="6F6BCDAF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 xml:space="preserve">17,18 </w:t>
      </w:r>
      <w:r w:rsidRPr="00560725">
        <w:rPr>
          <w:rFonts w:eastAsiaTheme="minorHAnsi"/>
          <w:sz w:val="20"/>
          <w:szCs w:val="20"/>
          <w:lang w:eastAsia="en-US"/>
        </w:rPr>
        <w:t xml:space="preserve">При лечении </w:t>
      </w:r>
      <w:r w:rsidRPr="00560725">
        <w:rPr>
          <w:rFonts w:eastAsiaTheme="minorHAnsi"/>
          <w:sz w:val="20"/>
          <w:szCs w:val="20"/>
          <w:lang w:val="en-US" w:eastAsia="en-US"/>
        </w:rPr>
        <w:t>Lzd</w:t>
      </w:r>
      <w:r w:rsidRPr="00560725">
        <w:rPr>
          <w:rFonts w:eastAsiaTheme="minorHAnsi"/>
          <w:sz w:val="20"/>
          <w:szCs w:val="20"/>
          <w:lang w:eastAsia="en-US"/>
        </w:rPr>
        <w:t xml:space="preserve"> и Е – ежемесячно</w:t>
      </w:r>
    </w:p>
    <w:p w14:paraId="15BE9FAC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>19.</w:t>
      </w:r>
      <w:r w:rsidRPr="0056072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60725">
        <w:rPr>
          <w:rFonts w:eastAsiaTheme="minorHAnsi"/>
          <w:sz w:val="20"/>
          <w:szCs w:val="20"/>
          <w:lang w:eastAsia="en-US"/>
        </w:rPr>
        <w:t xml:space="preserve">При лечении </w:t>
      </w:r>
      <w:r w:rsidRPr="00560725">
        <w:rPr>
          <w:rFonts w:eastAsiaTheme="minorHAnsi"/>
          <w:sz w:val="20"/>
          <w:szCs w:val="20"/>
          <w:lang w:val="en-US" w:eastAsia="en-US"/>
        </w:rPr>
        <w:t>Bdq</w:t>
      </w:r>
      <w:r w:rsidRPr="00560725">
        <w:rPr>
          <w:rFonts w:eastAsiaTheme="minorHAnsi"/>
          <w:sz w:val="20"/>
          <w:szCs w:val="20"/>
          <w:lang w:eastAsia="en-US"/>
        </w:rPr>
        <w:t xml:space="preserve">, </w:t>
      </w:r>
      <w:r w:rsidRPr="00560725">
        <w:rPr>
          <w:rFonts w:eastAsiaTheme="minorHAnsi"/>
          <w:sz w:val="20"/>
          <w:szCs w:val="20"/>
          <w:lang w:val="en-US" w:eastAsia="en-US"/>
        </w:rPr>
        <w:t>Dlm</w:t>
      </w:r>
      <w:r w:rsidRPr="00560725">
        <w:rPr>
          <w:rFonts w:eastAsiaTheme="minorHAnsi"/>
          <w:sz w:val="20"/>
          <w:szCs w:val="20"/>
          <w:lang w:eastAsia="en-US"/>
        </w:rPr>
        <w:t xml:space="preserve"> ,</w:t>
      </w:r>
      <w:r w:rsidRPr="00560725">
        <w:rPr>
          <w:rFonts w:eastAsiaTheme="minorHAnsi"/>
          <w:sz w:val="20"/>
          <w:szCs w:val="20"/>
          <w:lang w:val="en-US" w:eastAsia="en-US"/>
        </w:rPr>
        <w:t>Cfz</w:t>
      </w:r>
      <w:r w:rsidRPr="00560725">
        <w:rPr>
          <w:rFonts w:eastAsiaTheme="minorHAnsi"/>
          <w:sz w:val="20"/>
          <w:szCs w:val="20"/>
          <w:lang w:eastAsia="en-US"/>
        </w:rPr>
        <w:t xml:space="preserve">, </w:t>
      </w:r>
      <w:r w:rsidRPr="00560725">
        <w:rPr>
          <w:rFonts w:eastAsiaTheme="minorHAnsi"/>
          <w:sz w:val="20"/>
          <w:szCs w:val="20"/>
          <w:lang w:val="en-US" w:eastAsia="en-US"/>
        </w:rPr>
        <w:t>Mfx</w:t>
      </w:r>
      <w:r w:rsidRPr="00560725">
        <w:rPr>
          <w:rFonts w:eastAsiaTheme="minorHAnsi"/>
          <w:sz w:val="20"/>
          <w:szCs w:val="20"/>
          <w:lang w:eastAsia="en-US"/>
        </w:rPr>
        <w:t xml:space="preserve"> или с низком уровнем альбумина (&lt;3,4 </w:t>
      </w:r>
      <w:r w:rsidRPr="00560725">
        <w:rPr>
          <w:rFonts w:eastAsiaTheme="minorHAnsi"/>
          <w:sz w:val="20"/>
          <w:szCs w:val="20"/>
          <w:lang w:val="en-US" w:eastAsia="en-US"/>
        </w:rPr>
        <w:t>g</w:t>
      </w:r>
      <w:r w:rsidRPr="00560725">
        <w:rPr>
          <w:rFonts w:eastAsiaTheme="minorHAnsi"/>
          <w:sz w:val="20"/>
          <w:szCs w:val="20"/>
          <w:lang w:eastAsia="en-US"/>
        </w:rPr>
        <w:t>/</w:t>
      </w:r>
      <w:r w:rsidRPr="00560725">
        <w:rPr>
          <w:rFonts w:eastAsiaTheme="minorHAnsi"/>
          <w:sz w:val="20"/>
          <w:szCs w:val="20"/>
          <w:lang w:val="en-US" w:eastAsia="en-US"/>
        </w:rPr>
        <w:t>dl</w:t>
      </w:r>
      <w:r w:rsidRPr="00560725">
        <w:rPr>
          <w:rFonts w:eastAsiaTheme="minorHAnsi"/>
          <w:sz w:val="20"/>
          <w:szCs w:val="20"/>
          <w:lang w:eastAsia="en-US"/>
        </w:rPr>
        <w:t>) – в первый  месяц еженедельно, далее ежемесячно</w:t>
      </w:r>
    </w:p>
    <w:p w14:paraId="4D004EF1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>20.</w:t>
      </w:r>
      <w:r w:rsidRPr="0056072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60725">
        <w:rPr>
          <w:rFonts w:eastAsiaTheme="minorHAnsi"/>
          <w:sz w:val="20"/>
          <w:szCs w:val="20"/>
          <w:lang w:eastAsia="en-US"/>
        </w:rPr>
        <w:t xml:space="preserve">При   лечении </w:t>
      </w:r>
      <w:r w:rsidRPr="00560725">
        <w:rPr>
          <w:rFonts w:eastAsiaTheme="minorHAnsi"/>
          <w:sz w:val="20"/>
          <w:szCs w:val="20"/>
          <w:lang w:val="en-US" w:eastAsia="en-US"/>
        </w:rPr>
        <w:t>Pto</w:t>
      </w:r>
      <w:r w:rsidRPr="00560725">
        <w:rPr>
          <w:rFonts w:eastAsiaTheme="minorHAnsi"/>
          <w:sz w:val="20"/>
          <w:szCs w:val="20"/>
          <w:lang w:eastAsia="en-US"/>
        </w:rPr>
        <w:t xml:space="preserve"> и </w:t>
      </w:r>
      <w:r w:rsidRPr="00560725">
        <w:rPr>
          <w:rFonts w:eastAsiaTheme="minorHAnsi"/>
          <w:sz w:val="20"/>
          <w:szCs w:val="20"/>
          <w:lang w:val="en-US" w:eastAsia="en-US"/>
        </w:rPr>
        <w:t>PAS</w:t>
      </w:r>
      <w:r w:rsidRPr="00560725">
        <w:rPr>
          <w:rFonts w:eastAsiaTheme="minorHAnsi"/>
          <w:sz w:val="20"/>
          <w:szCs w:val="20"/>
          <w:lang w:eastAsia="en-US"/>
        </w:rPr>
        <w:t xml:space="preserve"> – до начала лечения, в первые три месяца 1 раз, при лечении одним из них (</w:t>
      </w:r>
      <w:r w:rsidRPr="00560725">
        <w:rPr>
          <w:rFonts w:eastAsiaTheme="minorHAnsi"/>
          <w:sz w:val="20"/>
          <w:szCs w:val="20"/>
          <w:lang w:val="en-US" w:eastAsia="en-US"/>
        </w:rPr>
        <w:t>Pto</w:t>
      </w:r>
      <w:r w:rsidRPr="00560725">
        <w:rPr>
          <w:rFonts w:eastAsiaTheme="minorHAnsi"/>
          <w:sz w:val="20"/>
          <w:szCs w:val="20"/>
          <w:lang w:eastAsia="en-US"/>
        </w:rPr>
        <w:t xml:space="preserve"> или </w:t>
      </w:r>
      <w:r w:rsidRPr="00560725">
        <w:rPr>
          <w:rFonts w:eastAsiaTheme="minorHAnsi"/>
          <w:sz w:val="20"/>
          <w:szCs w:val="20"/>
          <w:lang w:val="en-US" w:eastAsia="en-US"/>
        </w:rPr>
        <w:t>Pas</w:t>
      </w:r>
      <w:r w:rsidRPr="00560725">
        <w:rPr>
          <w:rFonts w:eastAsiaTheme="minorHAnsi"/>
          <w:sz w:val="20"/>
          <w:szCs w:val="20"/>
          <w:lang w:eastAsia="en-US"/>
        </w:rPr>
        <w:t xml:space="preserve"> ) – 1 раз в 6 месяцев</w:t>
      </w:r>
    </w:p>
    <w:p w14:paraId="1FE15C01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 xml:space="preserve">21,22. </w:t>
      </w:r>
      <w:r w:rsidRPr="00560725">
        <w:rPr>
          <w:rFonts w:eastAsiaTheme="minorHAnsi"/>
          <w:sz w:val="20"/>
          <w:szCs w:val="20"/>
          <w:lang w:eastAsia="en-US"/>
        </w:rPr>
        <w:t>По показаниям</w:t>
      </w:r>
      <w:r w:rsidRPr="00560725">
        <w:rPr>
          <w:rFonts w:eastAsiaTheme="minorHAnsi"/>
          <w:sz w:val="20"/>
          <w:szCs w:val="20"/>
        </w:rPr>
        <w:t>.</w:t>
      </w:r>
    </w:p>
    <w:p w14:paraId="23934DC9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</w:rPr>
        <w:t>23,24.</w:t>
      </w:r>
      <w:r w:rsidRPr="00560725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560725">
        <w:rPr>
          <w:rFonts w:eastAsiaTheme="minorHAnsi"/>
          <w:sz w:val="20"/>
          <w:szCs w:val="20"/>
          <w:lang w:eastAsia="en-US"/>
        </w:rPr>
        <w:t>При поступлении, далее по показаниям</w:t>
      </w:r>
    </w:p>
    <w:p w14:paraId="651BCD11" w14:textId="77777777" w:rsidR="00832B85" w:rsidRPr="00560725" w:rsidRDefault="00832B85" w:rsidP="00832B85">
      <w:pPr>
        <w:rPr>
          <w:rFonts w:eastAsiaTheme="minorHAnsi"/>
          <w:sz w:val="20"/>
          <w:szCs w:val="20"/>
          <w:lang w:eastAsia="en-US"/>
        </w:rPr>
      </w:pPr>
      <w:r w:rsidRPr="00560725">
        <w:rPr>
          <w:rFonts w:eastAsiaTheme="minorHAnsi"/>
          <w:sz w:val="20"/>
          <w:szCs w:val="20"/>
        </w:rPr>
        <w:t xml:space="preserve">25. </w:t>
      </w:r>
      <w:r w:rsidRPr="00560725">
        <w:rPr>
          <w:rFonts w:eastAsiaTheme="minorHAnsi"/>
          <w:sz w:val="20"/>
          <w:szCs w:val="20"/>
          <w:lang w:eastAsia="en-US"/>
        </w:rPr>
        <w:t>При поступлении, далее каждые 6 месяцев</w:t>
      </w:r>
    </w:p>
    <w:p w14:paraId="7696F617" w14:textId="77777777" w:rsidR="00832B85" w:rsidRPr="00560725" w:rsidRDefault="00832B85" w:rsidP="00832B85">
      <w:pPr>
        <w:rPr>
          <w:rFonts w:eastAsiaTheme="minorHAnsi"/>
          <w:sz w:val="20"/>
          <w:szCs w:val="20"/>
          <w:lang w:eastAsia="en-US"/>
        </w:rPr>
      </w:pPr>
      <w:r w:rsidRPr="00560725">
        <w:rPr>
          <w:rFonts w:eastAsiaTheme="minorHAnsi"/>
          <w:sz w:val="20"/>
          <w:szCs w:val="20"/>
          <w:lang w:eastAsia="en-US"/>
        </w:rPr>
        <w:t>26. При поступлении, далее по показаниям</w:t>
      </w:r>
    </w:p>
    <w:p w14:paraId="186BC64C" w14:textId="77777777" w:rsidR="00832B85" w:rsidRPr="00560725" w:rsidRDefault="00832B85" w:rsidP="00832B85">
      <w:pPr>
        <w:rPr>
          <w:rFonts w:eastAsiaTheme="minorHAnsi"/>
          <w:sz w:val="20"/>
          <w:szCs w:val="20"/>
        </w:rPr>
      </w:pPr>
      <w:r w:rsidRPr="00560725">
        <w:rPr>
          <w:rFonts w:eastAsiaTheme="minorHAnsi"/>
          <w:sz w:val="20"/>
          <w:szCs w:val="20"/>
          <w:lang w:eastAsia="en-US"/>
        </w:rPr>
        <w:t>27,28. По показаниям</w:t>
      </w:r>
    </w:p>
    <w:p w14:paraId="79A3017C" w14:textId="77777777" w:rsidR="00061364" w:rsidRDefault="00061364" w:rsidP="00E853E1">
      <w:pPr>
        <w:ind w:firstLine="709"/>
        <w:rPr>
          <w:sz w:val="28"/>
          <w:szCs w:val="28"/>
        </w:rPr>
      </w:pPr>
    </w:p>
    <w:p w14:paraId="7D7CF4DE" w14:textId="77777777" w:rsidR="00061364" w:rsidRDefault="00061364" w:rsidP="00E853E1">
      <w:pPr>
        <w:ind w:firstLine="709"/>
        <w:rPr>
          <w:sz w:val="28"/>
          <w:szCs w:val="28"/>
        </w:rPr>
      </w:pPr>
    </w:p>
    <w:p w14:paraId="3DCAEE8C" w14:textId="77777777" w:rsidR="00061364" w:rsidRDefault="00061364" w:rsidP="00E853E1">
      <w:pPr>
        <w:ind w:firstLine="709"/>
        <w:rPr>
          <w:sz w:val="28"/>
          <w:szCs w:val="28"/>
        </w:rPr>
      </w:pPr>
    </w:p>
    <w:p w14:paraId="2D2E3B1D" w14:textId="77777777" w:rsidR="00061364" w:rsidRDefault="00061364" w:rsidP="00E853E1">
      <w:pPr>
        <w:ind w:firstLine="709"/>
        <w:rPr>
          <w:sz w:val="28"/>
          <w:szCs w:val="28"/>
        </w:rPr>
      </w:pPr>
    </w:p>
    <w:p w14:paraId="619EA199" w14:textId="77777777" w:rsidR="00061364" w:rsidRDefault="00061364" w:rsidP="00E853E1">
      <w:pPr>
        <w:ind w:firstLine="709"/>
        <w:rPr>
          <w:sz w:val="28"/>
          <w:szCs w:val="28"/>
        </w:rPr>
      </w:pPr>
    </w:p>
    <w:p w14:paraId="1DAA5129" w14:textId="77777777" w:rsidR="00061364" w:rsidRDefault="00061364" w:rsidP="00E853E1">
      <w:pPr>
        <w:ind w:firstLine="709"/>
        <w:rPr>
          <w:sz w:val="28"/>
          <w:szCs w:val="28"/>
        </w:rPr>
      </w:pPr>
    </w:p>
    <w:p w14:paraId="29F85EEC" w14:textId="77777777" w:rsidR="00061364" w:rsidRDefault="00061364" w:rsidP="00E853E1">
      <w:pPr>
        <w:ind w:firstLine="709"/>
        <w:rPr>
          <w:sz w:val="28"/>
          <w:szCs w:val="28"/>
        </w:rPr>
      </w:pPr>
    </w:p>
    <w:p w14:paraId="385E5316" w14:textId="77777777" w:rsidR="00061364" w:rsidRDefault="00061364" w:rsidP="00E853E1">
      <w:pPr>
        <w:ind w:firstLine="709"/>
        <w:rPr>
          <w:sz w:val="28"/>
          <w:szCs w:val="28"/>
        </w:rPr>
      </w:pPr>
    </w:p>
    <w:p w14:paraId="15A6342F" w14:textId="77777777" w:rsidR="00061364" w:rsidRDefault="00061364" w:rsidP="00E853E1">
      <w:pPr>
        <w:ind w:firstLine="709"/>
        <w:rPr>
          <w:sz w:val="28"/>
          <w:szCs w:val="28"/>
        </w:rPr>
      </w:pPr>
    </w:p>
    <w:p w14:paraId="242CA39A" w14:textId="77777777" w:rsidR="00061364" w:rsidRDefault="00061364" w:rsidP="00E853E1">
      <w:pPr>
        <w:ind w:firstLine="709"/>
        <w:rPr>
          <w:sz w:val="28"/>
          <w:szCs w:val="28"/>
        </w:rPr>
      </w:pPr>
    </w:p>
    <w:p w14:paraId="5F8D0B15" w14:textId="77777777" w:rsidR="00061364" w:rsidRDefault="00061364" w:rsidP="00E853E1">
      <w:pPr>
        <w:ind w:firstLine="709"/>
        <w:rPr>
          <w:sz w:val="28"/>
          <w:szCs w:val="28"/>
        </w:rPr>
      </w:pPr>
    </w:p>
    <w:p w14:paraId="40EF110D" w14:textId="77777777" w:rsidR="00061364" w:rsidRDefault="00061364" w:rsidP="00E853E1">
      <w:pPr>
        <w:ind w:firstLine="709"/>
        <w:rPr>
          <w:sz w:val="28"/>
          <w:szCs w:val="28"/>
        </w:rPr>
      </w:pPr>
    </w:p>
    <w:p w14:paraId="2E6DF332" w14:textId="77777777" w:rsidR="00061364" w:rsidRDefault="00061364" w:rsidP="00E853E1">
      <w:pPr>
        <w:ind w:firstLine="709"/>
        <w:rPr>
          <w:sz w:val="28"/>
          <w:szCs w:val="28"/>
        </w:rPr>
      </w:pPr>
    </w:p>
    <w:p w14:paraId="4B1785FA" w14:textId="77777777" w:rsidR="00061364" w:rsidRDefault="00061364" w:rsidP="00E853E1">
      <w:pPr>
        <w:ind w:firstLine="709"/>
        <w:rPr>
          <w:sz w:val="28"/>
          <w:szCs w:val="28"/>
        </w:rPr>
      </w:pPr>
    </w:p>
    <w:p w14:paraId="607BA63A" w14:textId="77777777" w:rsidR="00061364" w:rsidRDefault="00061364" w:rsidP="00E853E1">
      <w:pPr>
        <w:ind w:firstLine="709"/>
        <w:rPr>
          <w:sz w:val="28"/>
          <w:szCs w:val="28"/>
        </w:rPr>
      </w:pPr>
    </w:p>
    <w:p w14:paraId="02A4FA2E" w14:textId="77777777" w:rsidR="00061364" w:rsidRPr="00B267E4" w:rsidRDefault="00061364" w:rsidP="00E853E1">
      <w:pPr>
        <w:jc w:val="right"/>
        <w:rPr>
          <w:bCs/>
          <w:sz w:val="28"/>
          <w:szCs w:val="28"/>
        </w:rPr>
      </w:pPr>
    </w:p>
    <w:p w14:paraId="0E1E7AE6" w14:textId="77777777" w:rsidR="00393790" w:rsidRDefault="00393790" w:rsidP="00E853E1"/>
    <w:sectPr w:rsidR="00393790" w:rsidSect="00422E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4F30" w16cex:dateUtc="2022-04-25T10:47:00Z"/>
  <w16cex:commentExtensible w16cex:durableId="2613CC0E" w16cex:dateUtc="2022-04-27T08:05:00Z"/>
  <w16cex:commentExtensible w16cex:durableId="2613CC19" w16cex:dateUtc="2022-04-27T08:05:00Z"/>
  <w16cex:commentExtensible w16cex:durableId="26139D02" w16cex:dateUtc="2022-04-26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B34ED9" w16cid:durableId="26114F30"/>
  <w16cid:commentId w16cid:paraId="08E4C742" w16cid:durableId="2613CC0E"/>
  <w16cid:commentId w16cid:paraId="4BBCDC15" w16cid:durableId="2613CC19"/>
  <w16cid:commentId w16cid:paraId="101CF4E1" w16cid:durableId="26139D0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1C73D" w14:textId="77777777" w:rsidR="00B25E7D" w:rsidRDefault="00B25E7D" w:rsidP="007E29A6">
      <w:r>
        <w:separator/>
      </w:r>
    </w:p>
  </w:endnote>
  <w:endnote w:type="continuationSeparator" w:id="0">
    <w:p w14:paraId="58A15BE6" w14:textId="77777777" w:rsidR="00B25E7D" w:rsidRDefault="00B25E7D" w:rsidP="007E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C4694" w14:textId="77777777" w:rsidR="00B25E7D" w:rsidRDefault="00B25E7D" w:rsidP="007E29A6">
      <w:r>
        <w:separator/>
      </w:r>
    </w:p>
  </w:footnote>
  <w:footnote w:type="continuationSeparator" w:id="0">
    <w:p w14:paraId="18A65B27" w14:textId="77777777" w:rsidR="00B25E7D" w:rsidRDefault="00B25E7D" w:rsidP="007E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EF7"/>
    <w:multiLevelType w:val="hybridMultilevel"/>
    <w:tmpl w:val="182A87DA"/>
    <w:lvl w:ilvl="0" w:tplc="914E0612">
      <w:numFmt w:val="bullet"/>
      <w:lvlText w:val="•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4D03D84"/>
    <w:multiLevelType w:val="hybridMultilevel"/>
    <w:tmpl w:val="6D7CB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43FA"/>
    <w:multiLevelType w:val="hybridMultilevel"/>
    <w:tmpl w:val="2FF6407A"/>
    <w:lvl w:ilvl="0" w:tplc="914E06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468"/>
    <w:multiLevelType w:val="hybridMultilevel"/>
    <w:tmpl w:val="E360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1F0E"/>
    <w:multiLevelType w:val="hybridMultilevel"/>
    <w:tmpl w:val="0C06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0062F1"/>
    <w:multiLevelType w:val="multilevel"/>
    <w:tmpl w:val="08C6D35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F90BCE"/>
    <w:multiLevelType w:val="hybridMultilevel"/>
    <w:tmpl w:val="129EBB92"/>
    <w:lvl w:ilvl="0" w:tplc="04190011">
      <w:start w:val="1"/>
      <w:numFmt w:val="decimal"/>
      <w:lvlText w:val="%1)"/>
      <w:lvlJc w:val="left"/>
      <w:pPr>
        <w:ind w:left="1065" w:hanging="70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9F8"/>
    <w:multiLevelType w:val="hybridMultilevel"/>
    <w:tmpl w:val="06E60E92"/>
    <w:lvl w:ilvl="0" w:tplc="914E06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E1DE2"/>
    <w:multiLevelType w:val="hybridMultilevel"/>
    <w:tmpl w:val="6862FB34"/>
    <w:lvl w:ilvl="0" w:tplc="BD4461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21D9E"/>
    <w:multiLevelType w:val="multilevel"/>
    <w:tmpl w:val="D76CDF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0D5619"/>
    <w:multiLevelType w:val="multilevel"/>
    <w:tmpl w:val="BB7AAA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 w:val="0"/>
      </w:rPr>
    </w:lvl>
  </w:abstractNum>
  <w:abstractNum w:abstractNumId="11" w15:restartNumberingAfterBreak="0">
    <w:nsid w:val="18F11611"/>
    <w:multiLevelType w:val="hybridMultilevel"/>
    <w:tmpl w:val="9B101D0A"/>
    <w:lvl w:ilvl="0" w:tplc="6A04A75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0147F7"/>
    <w:multiLevelType w:val="hybridMultilevel"/>
    <w:tmpl w:val="2B0CEB32"/>
    <w:lvl w:ilvl="0" w:tplc="6A04A75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010A1"/>
    <w:multiLevelType w:val="hybridMultilevel"/>
    <w:tmpl w:val="574C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72202"/>
    <w:multiLevelType w:val="hybridMultilevel"/>
    <w:tmpl w:val="B2A854DC"/>
    <w:lvl w:ilvl="0" w:tplc="6A04A75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23167"/>
    <w:multiLevelType w:val="hybridMultilevel"/>
    <w:tmpl w:val="E376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30527C1"/>
    <w:multiLevelType w:val="hybridMultilevel"/>
    <w:tmpl w:val="998A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A132E"/>
    <w:multiLevelType w:val="hybridMultilevel"/>
    <w:tmpl w:val="F8047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4B27DD1"/>
    <w:multiLevelType w:val="multilevel"/>
    <w:tmpl w:val="68AE478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9" w15:restartNumberingAfterBreak="0">
    <w:nsid w:val="29C118DA"/>
    <w:multiLevelType w:val="hybridMultilevel"/>
    <w:tmpl w:val="36DE5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0156D"/>
    <w:multiLevelType w:val="multilevel"/>
    <w:tmpl w:val="496E5D44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CA20229"/>
    <w:multiLevelType w:val="hybridMultilevel"/>
    <w:tmpl w:val="C2D03542"/>
    <w:lvl w:ilvl="0" w:tplc="6A04A754">
      <w:numFmt w:val="bullet"/>
      <w:lvlText w:val="•"/>
      <w:lvlJc w:val="left"/>
      <w:pPr>
        <w:ind w:left="501" w:hanging="360"/>
      </w:pPr>
      <w:rPr>
        <w:rFonts w:hint="default"/>
        <w:lang w:val="en-US" w:eastAsia="en-US" w:bidi="en-US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495692E"/>
    <w:multiLevelType w:val="hybridMultilevel"/>
    <w:tmpl w:val="F8601C24"/>
    <w:lvl w:ilvl="0" w:tplc="77742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1EE6314">
      <w:start w:val="1"/>
      <w:numFmt w:val="decimal"/>
      <w:lvlText w:val="%2)"/>
      <w:lvlJc w:val="left"/>
      <w:pPr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08C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75B55"/>
    <w:multiLevelType w:val="hybridMultilevel"/>
    <w:tmpl w:val="38B4A166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4" w15:restartNumberingAfterBreak="0">
    <w:nsid w:val="397B60D7"/>
    <w:multiLevelType w:val="hybridMultilevel"/>
    <w:tmpl w:val="DA06B57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E44DC5"/>
    <w:multiLevelType w:val="hybridMultilevel"/>
    <w:tmpl w:val="8DEA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E236A"/>
    <w:multiLevelType w:val="hybridMultilevel"/>
    <w:tmpl w:val="92E2598E"/>
    <w:lvl w:ilvl="0" w:tplc="914E0612">
      <w:numFmt w:val="bullet"/>
      <w:lvlText w:val="•"/>
      <w:lvlJc w:val="left"/>
      <w:pPr>
        <w:ind w:left="10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7" w15:restartNumberingAfterBreak="0">
    <w:nsid w:val="45FB6698"/>
    <w:multiLevelType w:val="hybridMultilevel"/>
    <w:tmpl w:val="53D0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6D7457"/>
    <w:multiLevelType w:val="hybridMultilevel"/>
    <w:tmpl w:val="ADAE9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E10A7"/>
    <w:multiLevelType w:val="multilevel"/>
    <w:tmpl w:val="BAB09296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0" w15:restartNumberingAfterBreak="0">
    <w:nsid w:val="541B489D"/>
    <w:multiLevelType w:val="multilevel"/>
    <w:tmpl w:val="061CCF2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1" w15:restartNumberingAfterBreak="0">
    <w:nsid w:val="547F4D51"/>
    <w:multiLevelType w:val="hybridMultilevel"/>
    <w:tmpl w:val="E7CC2C5A"/>
    <w:lvl w:ilvl="0" w:tplc="6A04A75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F5395"/>
    <w:multiLevelType w:val="multilevel"/>
    <w:tmpl w:val="A4D4CF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3" w15:restartNumberingAfterBreak="0">
    <w:nsid w:val="57EF2E31"/>
    <w:multiLevelType w:val="hybridMultilevel"/>
    <w:tmpl w:val="9010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B6574F3"/>
    <w:multiLevelType w:val="hybridMultilevel"/>
    <w:tmpl w:val="604259F0"/>
    <w:lvl w:ilvl="0" w:tplc="E51A9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D54CE"/>
    <w:multiLevelType w:val="hybridMultilevel"/>
    <w:tmpl w:val="6DE8E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3126B9E"/>
    <w:multiLevelType w:val="hybridMultilevel"/>
    <w:tmpl w:val="BDC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A3BEF"/>
    <w:multiLevelType w:val="hybridMultilevel"/>
    <w:tmpl w:val="1FA08C10"/>
    <w:lvl w:ilvl="0" w:tplc="04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8" w15:restartNumberingAfterBreak="0">
    <w:nsid w:val="66ED5DA6"/>
    <w:multiLevelType w:val="multilevel"/>
    <w:tmpl w:val="5CFEE8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0827E6C"/>
    <w:multiLevelType w:val="hybridMultilevel"/>
    <w:tmpl w:val="B4C6A9A4"/>
    <w:lvl w:ilvl="0" w:tplc="6A04A754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60920"/>
    <w:multiLevelType w:val="hybridMultilevel"/>
    <w:tmpl w:val="03122038"/>
    <w:lvl w:ilvl="0" w:tplc="7A103D0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C51B7"/>
    <w:multiLevelType w:val="hybridMultilevel"/>
    <w:tmpl w:val="336641DA"/>
    <w:lvl w:ilvl="0" w:tplc="80AE2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A892247"/>
    <w:multiLevelType w:val="hybridMultilevel"/>
    <w:tmpl w:val="481A8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0"/>
  </w:num>
  <w:num w:numId="5">
    <w:abstractNumId w:val="18"/>
  </w:num>
  <w:num w:numId="6">
    <w:abstractNumId w:val="40"/>
  </w:num>
  <w:num w:numId="7">
    <w:abstractNumId w:val="21"/>
  </w:num>
  <w:num w:numId="8">
    <w:abstractNumId w:val="34"/>
  </w:num>
  <w:num w:numId="9">
    <w:abstractNumId w:val="26"/>
  </w:num>
  <w:num w:numId="10">
    <w:abstractNumId w:val="37"/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39"/>
  </w:num>
  <w:num w:numId="20">
    <w:abstractNumId w:val="12"/>
  </w:num>
  <w:num w:numId="21">
    <w:abstractNumId w:val="0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1"/>
  </w:num>
  <w:num w:numId="26">
    <w:abstractNumId w:val="28"/>
  </w:num>
  <w:num w:numId="27">
    <w:abstractNumId w:val="13"/>
  </w:num>
  <w:num w:numId="28">
    <w:abstractNumId w:val="1"/>
  </w:num>
  <w:num w:numId="29">
    <w:abstractNumId w:val="19"/>
  </w:num>
  <w:num w:numId="30">
    <w:abstractNumId w:val="27"/>
  </w:num>
  <w:num w:numId="31">
    <w:abstractNumId w:val="3"/>
  </w:num>
  <w:num w:numId="32">
    <w:abstractNumId w:val="16"/>
  </w:num>
  <w:num w:numId="33">
    <w:abstractNumId w:val="36"/>
  </w:num>
  <w:num w:numId="34">
    <w:abstractNumId w:val="41"/>
  </w:num>
  <w:num w:numId="35">
    <w:abstractNumId w:val="6"/>
  </w:num>
  <w:num w:numId="36">
    <w:abstractNumId w:val="30"/>
  </w:num>
  <w:num w:numId="37">
    <w:abstractNumId w:val="23"/>
  </w:num>
  <w:num w:numId="38">
    <w:abstractNumId w:val="25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32"/>
  </w:num>
  <w:num w:numId="42">
    <w:abstractNumId w:val="38"/>
  </w:num>
  <w:num w:numId="43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64"/>
    <w:rsid w:val="00000300"/>
    <w:rsid w:val="00013336"/>
    <w:rsid w:val="00016DDD"/>
    <w:rsid w:val="00030CE0"/>
    <w:rsid w:val="00031259"/>
    <w:rsid w:val="0003437D"/>
    <w:rsid w:val="000366DD"/>
    <w:rsid w:val="00042EFF"/>
    <w:rsid w:val="00045718"/>
    <w:rsid w:val="000546DE"/>
    <w:rsid w:val="00055AC8"/>
    <w:rsid w:val="00061364"/>
    <w:rsid w:val="00063A01"/>
    <w:rsid w:val="000652C9"/>
    <w:rsid w:val="000657DD"/>
    <w:rsid w:val="00075DE0"/>
    <w:rsid w:val="00084059"/>
    <w:rsid w:val="00096417"/>
    <w:rsid w:val="000A1E5A"/>
    <w:rsid w:val="000B3B2A"/>
    <w:rsid w:val="000B4FF7"/>
    <w:rsid w:val="000B6081"/>
    <w:rsid w:val="000C104F"/>
    <w:rsid w:val="000C2BD6"/>
    <w:rsid w:val="000E1C43"/>
    <w:rsid w:val="000F236E"/>
    <w:rsid w:val="001022CF"/>
    <w:rsid w:val="00106189"/>
    <w:rsid w:val="00107667"/>
    <w:rsid w:val="00116D9E"/>
    <w:rsid w:val="001220ED"/>
    <w:rsid w:val="001266AA"/>
    <w:rsid w:val="00132DC1"/>
    <w:rsid w:val="001348F4"/>
    <w:rsid w:val="00135562"/>
    <w:rsid w:val="00137C3E"/>
    <w:rsid w:val="0014077C"/>
    <w:rsid w:val="00150CFA"/>
    <w:rsid w:val="0015328F"/>
    <w:rsid w:val="00153303"/>
    <w:rsid w:val="00156DAB"/>
    <w:rsid w:val="00161276"/>
    <w:rsid w:val="001620F9"/>
    <w:rsid w:val="001621AA"/>
    <w:rsid w:val="00162FFD"/>
    <w:rsid w:val="00166FF5"/>
    <w:rsid w:val="00171852"/>
    <w:rsid w:val="001746C9"/>
    <w:rsid w:val="001860FA"/>
    <w:rsid w:val="0019068E"/>
    <w:rsid w:val="0019156F"/>
    <w:rsid w:val="00195F7F"/>
    <w:rsid w:val="001A28E3"/>
    <w:rsid w:val="001A5B0E"/>
    <w:rsid w:val="001B2308"/>
    <w:rsid w:val="001B7B46"/>
    <w:rsid w:val="001C0E58"/>
    <w:rsid w:val="001C2067"/>
    <w:rsid w:val="001C50A2"/>
    <w:rsid w:val="001C5F63"/>
    <w:rsid w:val="001D4DF7"/>
    <w:rsid w:val="001D5DC0"/>
    <w:rsid w:val="001E043C"/>
    <w:rsid w:val="001E0F42"/>
    <w:rsid w:val="001E2D2E"/>
    <w:rsid w:val="001E6E3C"/>
    <w:rsid w:val="001F0368"/>
    <w:rsid w:val="001F5313"/>
    <w:rsid w:val="00205C4B"/>
    <w:rsid w:val="002067A9"/>
    <w:rsid w:val="0020680A"/>
    <w:rsid w:val="00211B40"/>
    <w:rsid w:val="00214D46"/>
    <w:rsid w:val="00222E91"/>
    <w:rsid w:val="002237C1"/>
    <w:rsid w:val="00225C8D"/>
    <w:rsid w:val="0022723E"/>
    <w:rsid w:val="002275B4"/>
    <w:rsid w:val="00233A53"/>
    <w:rsid w:val="00235846"/>
    <w:rsid w:val="00245948"/>
    <w:rsid w:val="002514EE"/>
    <w:rsid w:val="00251D2E"/>
    <w:rsid w:val="002544B9"/>
    <w:rsid w:val="00257E26"/>
    <w:rsid w:val="00264775"/>
    <w:rsid w:val="002734F6"/>
    <w:rsid w:val="002757A7"/>
    <w:rsid w:val="00281D5C"/>
    <w:rsid w:val="002823D5"/>
    <w:rsid w:val="002849C4"/>
    <w:rsid w:val="002875C6"/>
    <w:rsid w:val="002925DA"/>
    <w:rsid w:val="0029415F"/>
    <w:rsid w:val="002946A0"/>
    <w:rsid w:val="002962C4"/>
    <w:rsid w:val="00297355"/>
    <w:rsid w:val="002A0F3D"/>
    <w:rsid w:val="002A62B4"/>
    <w:rsid w:val="002B48E4"/>
    <w:rsid w:val="002B5AA2"/>
    <w:rsid w:val="002D2D8B"/>
    <w:rsid w:val="002D6922"/>
    <w:rsid w:val="002E7087"/>
    <w:rsid w:val="002E7A09"/>
    <w:rsid w:val="002F179E"/>
    <w:rsid w:val="002F3E71"/>
    <w:rsid w:val="002F40FC"/>
    <w:rsid w:val="003070E3"/>
    <w:rsid w:val="00307A40"/>
    <w:rsid w:val="003139E1"/>
    <w:rsid w:val="00320A47"/>
    <w:rsid w:val="00325038"/>
    <w:rsid w:val="00330D6C"/>
    <w:rsid w:val="00332CA0"/>
    <w:rsid w:val="00334E46"/>
    <w:rsid w:val="00335770"/>
    <w:rsid w:val="00340246"/>
    <w:rsid w:val="00347FE2"/>
    <w:rsid w:val="003574BC"/>
    <w:rsid w:val="00374696"/>
    <w:rsid w:val="00375E14"/>
    <w:rsid w:val="00380502"/>
    <w:rsid w:val="00381815"/>
    <w:rsid w:val="00393790"/>
    <w:rsid w:val="00393AF5"/>
    <w:rsid w:val="00395C46"/>
    <w:rsid w:val="00396EA0"/>
    <w:rsid w:val="003A0480"/>
    <w:rsid w:val="003A2F6F"/>
    <w:rsid w:val="003C0DCA"/>
    <w:rsid w:val="003D2CEE"/>
    <w:rsid w:val="003D49A5"/>
    <w:rsid w:val="003E6C40"/>
    <w:rsid w:val="003F3573"/>
    <w:rsid w:val="003F3CF7"/>
    <w:rsid w:val="003F48A8"/>
    <w:rsid w:val="003F4BB6"/>
    <w:rsid w:val="003F5D00"/>
    <w:rsid w:val="003F713F"/>
    <w:rsid w:val="00400C87"/>
    <w:rsid w:val="00401050"/>
    <w:rsid w:val="00401E37"/>
    <w:rsid w:val="00401F8B"/>
    <w:rsid w:val="004040B3"/>
    <w:rsid w:val="00406DEC"/>
    <w:rsid w:val="004157C9"/>
    <w:rsid w:val="00422ED3"/>
    <w:rsid w:val="0042742F"/>
    <w:rsid w:val="00450260"/>
    <w:rsid w:val="0046018D"/>
    <w:rsid w:val="00470D97"/>
    <w:rsid w:val="00470F88"/>
    <w:rsid w:val="004736AF"/>
    <w:rsid w:val="00476FDE"/>
    <w:rsid w:val="00480DA8"/>
    <w:rsid w:val="00486FA1"/>
    <w:rsid w:val="00495A4D"/>
    <w:rsid w:val="004A2D96"/>
    <w:rsid w:val="004A40BA"/>
    <w:rsid w:val="004A5E39"/>
    <w:rsid w:val="004A635A"/>
    <w:rsid w:val="004A774B"/>
    <w:rsid w:val="004B2652"/>
    <w:rsid w:val="004B34CF"/>
    <w:rsid w:val="004C1BBF"/>
    <w:rsid w:val="004C4CEF"/>
    <w:rsid w:val="004C4F96"/>
    <w:rsid w:val="004D1149"/>
    <w:rsid w:val="004D3AE8"/>
    <w:rsid w:val="004E2ACE"/>
    <w:rsid w:val="004E5513"/>
    <w:rsid w:val="004F7766"/>
    <w:rsid w:val="0050149B"/>
    <w:rsid w:val="00504377"/>
    <w:rsid w:val="0051739A"/>
    <w:rsid w:val="00524BDA"/>
    <w:rsid w:val="00525CA8"/>
    <w:rsid w:val="00535036"/>
    <w:rsid w:val="00541C5A"/>
    <w:rsid w:val="00543881"/>
    <w:rsid w:val="005501BB"/>
    <w:rsid w:val="00560725"/>
    <w:rsid w:val="00562980"/>
    <w:rsid w:val="00570BA1"/>
    <w:rsid w:val="0057259B"/>
    <w:rsid w:val="00573065"/>
    <w:rsid w:val="00580657"/>
    <w:rsid w:val="0058228C"/>
    <w:rsid w:val="00586C59"/>
    <w:rsid w:val="005947DC"/>
    <w:rsid w:val="005A2594"/>
    <w:rsid w:val="005A2A41"/>
    <w:rsid w:val="005B078E"/>
    <w:rsid w:val="005C6126"/>
    <w:rsid w:val="005C7153"/>
    <w:rsid w:val="005D4F0B"/>
    <w:rsid w:val="005D5B6B"/>
    <w:rsid w:val="005D7518"/>
    <w:rsid w:val="005E2B04"/>
    <w:rsid w:val="005E47E4"/>
    <w:rsid w:val="005E7DBD"/>
    <w:rsid w:val="005F1C07"/>
    <w:rsid w:val="005F273A"/>
    <w:rsid w:val="005F4F94"/>
    <w:rsid w:val="0060087C"/>
    <w:rsid w:val="00601A49"/>
    <w:rsid w:val="0061280E"/>
    <w:rsid w:val="00624243"/>
    <w:rsid w:val="006321CB"/>
    <w:rsid w:val="00632672"/>
    <w:rsid w:val="00642549"/>
    <w:rsid w:val="00642589"/>
    <w:rsid w:val="006464C7"/>
    <w:rsid w:val="00653BF2"/>
    <w:rsid w:val="00653DCE"/>
    <w:rsid w:val="00657205"/>
    <w:rsid w:val="0068211E"/>
    <w:rsid w:val="00687590"/>
    <w:rsid w:val="00691BB7"/>
    <w:rsid w:val="006931C4"/>
    <w:rsid w:val="006B44D8"/>
    <w:rsid w:val="006C0AA4"/>
    <w:rsid w:val="006C2365"/>
    <w:rsid w:val="006C2752"/>
    <w:rsid w:val="006C2FF4"/>
    <w:rsid w:val="006C3604"/>
    <w:rsid w:val="006C4BE8"/>
    <w:rsid w:val="006C7EA9"/>
    <w:rsid w:val="006D043D"/>
    <w:rsid w:val="006D4493"/>
    <w:rsid w:val="006E01A5"/>
    <w:rsid w:val="006E242C"/>
    <w:rsid w:val="006E50D8"/>
    <w:rsid w:val="006F289B"/>
    <w:rsid w:val="007003E3"/>
    <w:rsid w:val="00701CAE"/>
    <w:rsid w:val="0070345F"/>
    <w:rsid w:val="00703CDF"/>
    <w:rsid w:val="00711178"/>
    <w:rsid w:val="00715DA4"/>
    <w:rsid w:val="00730EE5"/>
    <w:rsid w:val="00731838"/>
    <w:rsid w:val="007324F6"/>
    <w:rsid w:val="007329B3"/>
    <w:rsid w:val="007340A8"/>
    <w:rsid w:val="007349C7"/>
    <w:rsid w:val="007358C3"/>
    <w:rsid w:val="00740DF1"/>
    <w:rsid w:val="007433B4"/>
    <w:rsid w:val="00751895"/>
    <w:rsid w:val="007559C2"/>
    <w:rsid w:val="0075601A"/>
    <w:rsid w:val="00757F80"/>
    <w:rsid w:val="007619ED"/>
    <w:rsid w:val="00765A50"/>
    <w:rsid w:val="007678F5"/>
    <w:rsid w:val="00777412"/>
    <w:rsid w:val="00783C2D"/>
    <w:rsid w:val="00783F91"/>
    <w:rsid w:val="00784C25"/>
    <w:rsid w:val="00785B16"/>
    <w:rsid w:val="00794544"/>
    <w:rsid w:val="00797188"/>
    <w:rsid w:val="00797D5F"/>
    <w:rsid w:val="007A027B"/>
    <w:rsid w:val="007A1B56"/>
    <w:rsid w:val="007A6849"/>
    <w:rsid w:val="007B4011"/>
    <w:rsid w:val="007B4D0D"/>
    <w:rsid w:val="007C1431"/>
    <w:rsid w:val="007C2236"/>
    <w:rsid w:val="007C7484"/>
    <w:rsid w:val="007D1B38"/>
    <w:rsid w:val="007D2754"/>
    <w:rsid w:val="007D52AB"/>
    <w:rsid w:val="007E29A6"/>
    <w:rsid w:val="007E54CF"/>
    <w:rsid w:val="007F22E3"/>
    <w:rsid w:val="007F4949"/>
    <w:rsid w:val="007F5BEB"/>
    <w:rsid w:val="00803022"/>
    <w:rsid w:val="0081122A"/>
    <w:rsid w:val="00812C00"/>
    <w:rsid w:val="00825CB2"/>
    <w:rsid w:val="00827E96"/>
    <w:rsid w:val="00832B85"/>
    <w:rsid w:val="008401C3"/>
    <w:rsid w:val="00842C54"/>
    <w:rsid w:val="00844BA6"/>
    <w:rsid w:val="00845A4B"/>
    <w:rsid w:val="00852A54"/>
    <w:rsid w:val="0085579C"/>
    <w:rsid w:val="008656DF"/>
    <w:rsid w:val="008660B5"/>
    <w:rsid w:val="0087241D"/>
    <w:rsid w:val="008729D3"/>
    <w:rsid w:val="0087380B"/>
    <w:rsid w:val="00877758"/>
    <w:rsid w:val="008870B8"/>
    <w:rsid w:val="0089288C"/>
    <w:rsid w:val="00895963"/>
    <w:rsid w:val="008B2759"/>
    <w:rsid w:val="008B2AAA"/>
    <w:rsid w:val="008B45D2"/>
    <w:rsid w:val="008C2D5D"/>
    <w:rsid w:val="008C2F3F"/>
    <w:rsid w:val="008C31C0"/>
    <w:rsid w:val="008C371C"/>
    <w:rsid w:val="008C61F0"/>
    <w:rsid w:val="008C6B5B"/>
    <w:rsid w:val="008C7F1C"/>
    <w:rsid w:val="008D1035"/>
    <w:rsid w:val="008D2090"/>
    <w:rsid w:val="008D2B5C"/>
    <w:rsid w:val="008D3039"/>
    <w:rsid w:val="008E74B1"/>
    <w:rsid w:val="008E7963"/>
    <w:rsid w:val="008F2EC6"/>
    <w:rsid w:val="008F2F8F"/>
    <w:rsid w:val="009003CA"/>
    <w:rsid w:val="00903CBB"/>
    <w:rsid w:val="0090462D"/>
    <w:rsid w:val="00904B6F"/>
    <w:rsid w:val="0090573C"/>
    <w:rsid w:val="009103A8"/>
    <w:rsid w:val="00920373"/>
    <w:rsid w:val="00924A59"/>
    <w:rsid w:val="0092617B"/>
    <w:rsid w:val="00930152"/>
    <w:rsid w:val="0094065D"/>
    <w:rsid w:val="00941799"/>
    <w:rsid w:val="00941A17"/>
    <w:rsid w:val="009463DD"/>
    <w:rsid w:val="00946C02"/>
    <w:rsid w:val="00952245"/>
    <w:rsid w:val="00960BC8"/>
    <w:rsid w:val="00962663"/>
    <w:rsid w:val="00970345"/>
    <w:rsid w:val="009878BC"/>
    <w:rsid w:val="009A1AB7"/>
    <w:rsid w:val="009A448B"/>
    <w:rsid w:val="009A782A"/>
    <w:rsid w:val="009B3A25"/>
    <w:rsid w:val="009B491A"/>
    <w:rsid w:val="009C0664"/>
    <w:rsid w:val="009C0E8E"/>
    <w:rsid w:val="009C142E"/>
    <w:rsid w:val="009C3510"/>
    <w:rsid w:val="009C46D2"/>
    <w:rsid w:val="009C63A9"/>
    <w:rsid w:val="009D3261"/>
    <w:rsid w:val="009D5DF3"/>
    <w:rsid w:val="009E172A"/>
    <w:rsid w:val="009F1C45"/>
    <w:rsid w:val="009F5227"/>
    <w:rsid w:val="009F5427"/>
    <w:rsid w:val="009F6749"/>
    <w:rsid w:val="00A02925"/>
    <w:rsid w:val="00A02F25"/>
    <w:rsid w:val="00A11679"/>
    <w:rsid w:val="00A172AE"/>
    <w:rsid w:val="00A235EC"/>
    <w:rsid w:val="00A30C55"/>
    <w:rsid w:val="00A348DF"/>
    <w:rsid w:val="00A44AF8"/>
    <w:rsid w:val="00A54A3F"/>
    <w:rsid w:val="00A54DF2"/>
    <w:rsid w:val="00A618AB"/>
    <w:rsid w:val="00A7150B"/>
    <w:rsid w:val="00A72BC3"/>
    <w:rsid w:val="00A76F38"/>
    <w:rsid w:val="00A7705F"/>
    <w:rsid w:val="00A77E69"/>
    <w:rsid w:val="00A806B2"/>
    <w:rsid w:val="00A821DC"/>
    <w:rsid w:val="00A8382A"/>
    <w:rsid w:val="00A84606"/>
    <w:rsid w:val="00A87861"/>
    <w:rsid w:val="00A87AD2"/>
    <w:rsid w:val="00A97171"/>
    <w:rsid w:val="00AA37C3"/>
    <w:rsid w:val="00AA69EC"/>
    <w:rsid w:val="00AA6DD9"/>
    <w:rsid w:val="00AB054E"/>
    <w:rsid w:val="00AC2B4D"/>
    <w:rsid w:val="00AD37BC"/>
    <w:rsid w:val="00AD3EEF"/>
    <w:rsid w:val="00AE0A93"/>
    <w:rsid w:val="00AF1AE2"/>
    <w:rsid w:val="00AF7E87"/>
    <w:rsid w:val="00B034C1"/>
    <w:rsid w:val="00B23756"/>
    <w:rsid w:val="00B24A99"/>
    <w:rsid w:val="00B25E7D"/>
    <w:rsid w:val="00B31577"/>
    <w:rsid w:val="00B322E7"/>
    <w:rsid w:val="00B36F69"/>
    <w:rsid w:val="00B4641D"/>
    <w:rsid w:val="00B503A8"/>
    <w:rsid w:val="00B56978"/>
    <w:rsid w:val="00B60023"/>
    <w:rsid w:val="00B60415"/>
    <w:rsid w:val="00B61285"/>
    <w:rsid w:val="00B63FB3"/>
    <w:rsid w:val="00B746C9"/>
    <w:rsid w:val="00B77DB7"/>
    <w:rsid w:val="00B80936"/>
    <w:rsid w:val="00B83500"/>
    <w:rsid w:val="00B90988"/>
    <w:rsid w:val="00B94966"/>
    <w:rsid w:val="00BA328D"/>
    <w:rsid w:val="00BA418F"/>
    <w:rsid w:val="00BB140E"/>
    <w:rsid w:val="00BB3943"/>
    <w:rsid w:val="00BB48E2"/>
    <w:rsid w:val="00BC2B6D"/>
    <w:rsid w:val="00BC318E"/>
    <w:rsid w:val="00BC3530"/>
    <w:rsid w:val="00BC7375"/>
    <w:rsid w:val="00BC7EF3"/>
    <w:rsid w:val="00BD744A"/>
    <w:rsid w:val="00BE2242"/>
    <w:rsid w:val="00BE35B9"/>
    <w:rsid w:val="00BE3A02"/>
    <w:rsid w:val="00BF626C"/>
    <w:rsid w:val="00BF65AC"/>
    <w:rsid w:val="00C0166C"/>
    <w:rsid w:val="00C02F5C"/>
    <w:rsid w:val="00C04039"/>
    <w:rsid w:val="00C04EC1"/>
    <w:rsid w:val="00C12236"/>
    <w:rsid w:val="00C217A1"/>
    <w:rsid w:val="00C235C4"/>
    <w:rsid w:val="00C24A28"/>
    <w:rsid w:val="00C2748B"/>
    <w:rsid w:val="00C44000"/>
    <w:rsid w:val="00C44EAD"/>
    <w:rsid w:val="00C47530"/>
    <w:rsid w:val="00C55408"/>
    <w:rsid w:val="00C55EBD"/>
    <w:rsid w:val="00C60934"/>
    <w:rsid w:val="00C629C9"/>
    <w:rsid w:val="00C76183"/>
    <w:rsid w:val="00C764C5"/>
    <w:rsid w:val="00C80369"/>
    <w:rsid w:val="00C83B19"/>
    <w:rsid w:val="00C84D7E"/>
    <w:rsid w:val="00C917E8"/>
    <w:rsid w:val="00C947A4"/>
    <w:rsid w:val="00C959A0"/>
    <w:rsid w:val="00C975E1"/>
    <w:rsid w:val="00CA0A6B"/>
    <w:rsid w:val="00CA2254"/>
    <w:rsid w:val="00CA225C"/>
    <w:rsid w:val="00CA657B"/>
    <w:rsid w:val="00CA6E4E"/>
    <w:rsid w:val="00CC744C"/>
    <w:rsid w:val="00CE159F"/>
    <w:rsid w:val="00CE1780"/>
    <w:rsid w:val="00CE4298"/>
    <w:rsid w:val="00CE5065"/>
    <w:rsid w:val="00CE7C74"/>
    <w:rsid w:val="00CF225E"/>
    <w:rsid w:val="00CF3DF8"/>
    <w:rsid w:val="00D000ED"/>
    <w:rsid w:val="00D077C9"/>
    <w:rsid w:val="00D145A1"/>
    <w:rsid w:val="00D16459"/>
    <w:rsid w:val="00D1664F"/>
    <w:rsid w:val="00D16BB7"/>
    <w:rsid w:val="00D211D8"/>
    <w:rsid w:val="00D27263"/>
    <w:rsid w:val="00D34C28"/>
    <w:rsid w:val="00D40CDF"/>
    <w:rsid w:val="00D45D10"/>
    <w:rsid w:val="00D462BB"/>
    <w:rsid w:val="00D51825"/>
    <w:rsid w:val="00D51CEB"/>
    <w:rsid w:val="00D53835"/>
    <w:rsid w:val="00D633BD"/>
    <w:rsid w:val="00D64C8A"/>
    <w:rsid w:val="00D6578A"/>
    <w:rsid w:val="00D900AA"/>
    <w:rsid w:val="00D93BF8"/>
    <w:rsid w:val="00D96136"/>
    <w:rsid w:val="00D96BDA"/>
    <w:rsid w:val="00DA420F"/>
    <w:rsid w:val="00DA45F9"/>
    <w:rsid w:val="00DB2DB4"/>
    <w:rsid w:val="00DB4D88"/>
    <w:rsid w:val="00DB5551"/>
    <w:rsid w:val="00DB72B3"/>
    <w:rsid w:val="00DB7C05"/>
    <w:rsid w:val="00DD6015"/>
    <w:rsid w:val="00DE32C6"/>
    <w:rsid w:val="00E001CF"/>
    <w:rsid w:val="00E03943"/>
    <w:rsid w:val="00E05E9D"/>
    <w:rsid w:val="00E1248B"/>
    <w:rsid w:val="00E23CCB"/>
    <w:rsid w:val="00E30D2B"/>
    <w:rsid w:val="00E467DE"/>
    <w:rsid w:val="00E52938"/>
    <w:rsid w:val="00E56247"/>
    <w:rsid w:val="00E5684E"/>
    <w:rsid w:val="00E6095A"/>
    <w:rsid w:val="00E74BE8"/>
    <w:rsid w:val="00E76AED"/>
    <w:rsid w:val="00E853E1"/>
    <w:rsid w:val="00E950C6"/>
    <w:rsid w:val="00EB099D"/>
    <w:rsid w:val="00EB2641"/>
    <w:rsid w:val="00EB3DB1"/>
    <w:rsid w:val="00EB7664"/>
    <w:rsid w:val="00EE409B"/>
    <w:rsid w:val="00EE4BAA"/>
    <w:rsid w:val="00EE4C72"/>
    <w:rsid w:val="00EF248F"/>
    <w:rsid w:val="00EF3683"/>
    <w:rsid w:val="00EF44D4"/>
    <w:rsid w:val="00F0026A"/>
    <w:rsid w:val="00F02B9A"/>
    <w:rsid w:val="00F05F75"/>
    <w:rsid w:val="00F072A7"/>
    <w:rsid w:val="00F101AB"/>
    <w:rsid w:val="00F250B0"/>
    <w:rsid w:val="00F25A37"/>
    <w:rsid w:val="00F26AFF"/>
    <w:rsid w:val="00F36B6F"/>
    <w:rsid w:val="00F43868"/>
    <w:rsid w:val="00F47E4D"/>
    <w:rsid w:val="00F5338F"/>
    <w:rsid w:val="00F54D90"/>
    <w:rsid w:val="00F56B81"/>
    <w:rsid w:val="00F644DC"/>
    <w:rsid w:val="00F651AE"/>
    <w:rsid w:val="00F65BD5"/>
    <w:rsid w:val="00F66322"/>
    <w:rsid w:val="00F70FEB"/>
    <w:rsid w:val="00F73AC6"/>
    <w:rsid w:val="00F7712A"/>
    <w:rsid w:val="00F80265"/>
    <w:rsid w:val="00FA3252"/>
    <w:rsid w:val="00FA356F"/>
    <w:rsid w:val="00FA71E0"/>
    <w:rsid w:val="00FB1EDB"/>
    <w:rsid w:val="00FB4A43"/>
    <w:rsid w:val="00FB6E3F"/>
    <w:rsid w:val="00FC73D0"/>
    <w:rsid w:val="00FC7D22"/>
    <w:rsid w:val="00FD4A32"/>
    <w:rsid w:val="00FD593E"/>
    <w:rsid w:val="00FD6AB0"/>
    <w:rsid w:val="00FE030B"/>
    <w:rsid w:val="00FE1814"/>
    <w:rsid w:val="00FF0281"/>
    <w:rsid w:val="00FF1781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Прямая со стрелкой 31"/>
        <o:r id="V:Rule2" type="connector" idref="#Прямая со стрелкой 33"/>
        <o:r id="V:Rule3" type="connector" idref="#Прямая со стрелкой 32"/>
        <o:r id="V:Rule4" type="connector" idref="#Прямая со стрелкой 2"/>
        <o:r id="V:Rule5" type="connector" idref="#Прямая со стрелкой 29"/>
        <o:r id="V:Rule6" type="connector" idref="#Прямая со стрелкой 30"/>
        <o:r id="V:Rule7" type="connector" idref="#Прямая со стрелкой 34"/>
      </o:rules>
    </o:shapelayout>
  </w:shapeDefaults>
  <w:decimalSymbol w:val=","/>
  <w:listSeparator w:val=";"/>
  <w14:docId w14:val="71955A85"/>
  <w15:docId w15:val="{5352768F-8BA5-47B9-A0C0-0983FE1E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0C2BD6"/>
    <w:pPr>
      <w:widowControl w:val="0"/>
      <w:autoSpaceDE w:val="0"/>
      <w:autoSpaceDN w:val="0"/>
      <w:spacing w:before="75"/>
      <w:ind w:left="400"/>
      <w:outlineLvl w:val="1"/>
    </w:pPr>
    <w:rPr>
      <w:rFonts w:ascii="Century Gothic" w:eastAsia="Century Gothic" w:hAnsi="Century Gothic" w:cs="Century Gothic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C63A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6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C63A9"/>
    <w:pPr>
      <w:widowControl w:val="0"/>
      <w:autoSpaceDE w:val="0"/>
      <w:autoSpaceDN w:val="0"/>
      <w:ind w:left="879" w:hanging="567"/>
    </w:pPr>
    <w:rPr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C63A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qFormat/>
    <w:rsid w:val="009C63A9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paragraph" w:customStyle="1" w:styleId="1">
    <w:name w:val="Абзац списка1"/>
    <w:basedOn w:val="a"/>
    <w:qFormat/>
    <w:rsid w:val="009417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941799"/>
    <w:pPr>
      <w:ind w:left="720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BF6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5A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1"/>
    <w:qFormat/>
    <w:rsid w:val="00320A47"/>
    <w:pPr>
      <w:widowControl w:val="0"/>
      <w:autoSpaceDE w:val="0"/>
      <w:autoSpaceDN w:val="0"/>
    </w:pPr>
    <w:rPr>
      <w:rFonts w:ascii="Calibri" w:eastAsia="Calibri" w:hAnsi="Calibri" w:cs="Calibri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320A47"/>
    <w:rPr>
      <w:rFonts w:ascii="Calibri" w:eastAsia="Calibri" w:hAnsi="Calibri" w:cs="Calibri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7E2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2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2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2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5C715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1"/>
    <w:rsid w:val="000C2BD6"/>
    <w:rPr>
      <w:rFonts w:ascii="Century Gothic" w:eastAsia="Century Gothic" w:hAnsi="Century Gothic" w:cs="Century Gothic"/>
      <w:b/>
      <w:bCs/>
      <w:sz w:val="28"/>
      <w:szCs w:val="28"/>
      <w:lang w:eastAsia="ru-RU" w:bidi="ru-RU"/>
    </w:rPr>
  </w:style>
  <w:style w:type="table" w:styleId="af0">
    <w:name w:val="Table Grid"/>
    <w:basedOn w:val="a1"/>
    <w:uiPriority w:val="59"/>
    <w:rsid w:val="000C2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1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E23CCB"/>
    <w:rPr>
      <w:color w:val="0563C1" w:themeColor="hyperlink"/>
      <w:u w:val="single"/>
    </w:rPr>
  </w:style>
  <w:style w:type="character" w:styleId="af2">
    <w:name w:val="annotation reference"/>
    <w:uiPriority w:val="99"/>
    <w:semiHidden/>
    <w:unhideWhenUsed/>
    <w:rsid w:val="007D275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D275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D27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0%D0%BB%D1%8C%D0%B1%D1%83%D0%BC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3%D0%BE%D0%BB%D0%BE%D0%B2%D0%BD%D0%B0%D1%8F_%D0%B1%D0%BE%D0%BB%D1%8C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E02F-DEC4-407F-AA5C-3134FBAE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33</Pages>
  <Words>8431</Words>
  <Characters>48063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Хамзина Алия Жаксылыковна</dc:creator>
  <cp:keywords/>
  <dc:description/>
  <cp:lastModifiedBy>Бахтияр Н. Отыншиев</cp:lastModifiedBy>
  <cp:revision>399</cp:revision>
  <cp:lastPrinted>2021-08-19T03:53:00Z</cp:lastPrinted>
  <dcterms:created xsi:type="dcterms:W3CDTF">2018-11-06T10:47:00Z</dcterms:created>
  <dcterms:modified xsi:type="dcterms:W3CDTF">2022-05-03T14:52:00Z</dcterms:modified>
</cp:coreProperties>
</file>